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6840" w14:textId="4D190754" w:rsidR="00014934" w:rsidRPr="007B54D2" w:rsidRDefault="0053653D">
      <w:pPr>
        <w:rPr>
          <w:rFonts w:ascii="VELUXforOffice" w:hAnsi="VELUXforOffice"/>
          <w:sz w:val="20"/>
          <w:szCs w:val="20"/>
          <w:lang w:val="en-US"/>
        </w:rPr>
      </w:pPr>
      <w:r w:rsidRPr="007B54D2">
        <w:rPr>
          <w:rFonts w:ascii="VELUXforOffice" w:hAnsi="VELUXforOffice"/>
          <w:sz w:val="20"/>
          <w:szCs w:val="20"/>
          <w:lang w:val="en-US"/>
        </w:rPr>
        <w:t>Press release</w:t>
      </w:r>
    </w:p>
    <w:p w14:paraId="324D2E73" w14:textId="77777777" w:rsidR="0053653D" w:rsidRPr="007B54D2" w:rsidRDefault="0053653D">
      <w:pPr>
        <w:rPr>
          <w:rFonts w:ascii="VELUXforOffice" w:hAnsi="VELUXforOffice"/>
          <w:sz w:val="20"/>
          <w:szCs w:val="20"/>
          <w:lang w:val="en-US"/>
        </w:rPr>
      </w:pPr>
    </w:p>
    <w:p w14:paraId="55FBCB64" w14:textId="2C1ABE58" w:rsidR="0053653D" w:rsidRPr="00774764" w:rsidRDefault="007B54D2">
      <w:pPr>
        <w:rPr>
          <w:rFonts w:ascii="VELUXforOffice" w:hAnsi="VELUXforOffice"/>
          <w:b/>
          <w:bCs/>
          <w:sz w:val="28"/>
          <w:szCs w:val="28"/>
          <w:lang w:val="en-US"/>
        </w:rPr>
      </w:pPr>
      <w:r w:rsidRPr="00774764">
        <w:rPr>
          <w:rFonts w:ascii="VELUXforOffice" w:hAnsi="VELUXforOffice"/>
          <w:b/>
          <w:bCs/>
          <w:sz w:val="28"/>
          <w:szCs w:val="28"/>
          <w:lang w:val="en-US"/>
        </w:rPr>
        <w:t xml:space="preserve">The </w:t>
      </w:r>
      <w:r w:rsidR="00F65DA2" w:rsidRPr="00774764">
        <w:rPr>
          <w:rFonts w:ascii="VELUXforOffice" w:hAnsi="VELUXforOffice"/>
          <w:b/>
          <w:bCs/>
          <w:sz w:val="28"/>
          <w:szCs w:val="28"/>
          <w:lang w:val="en-US"/>
        </w:rPr>
        <w:t xml:space="preserve">VELUX Group to </w:t>
      </w:r>
      <w:r w:rsidR="00537998" w:rsidRPr="00774764">
        <w:rPr>
          <w:rFonts w:ascii="VELUXforOffice" w:hAnsi="VELUXforOffice"/>
          <w:b/>
          <w:bCs/>
          <w:sz w:val="28"/>
          <w:szCs w:val="28"/>
          <w:lang w:val="en-US"/>
        </w:rPr>
        <w:t>acquire</w:t>
      </w:r>
      <w:r w:rsidR="00F65DA2" w:rsidRPr="00774764">
        <w:rPr>
          <w:rFonts w:ascii="VELUXforOffice" w:hAnsi="VELUXforOffice"/>
          <w:b/>
          <w:bCs/>
          <w:sz w:val="28"/>
          <w:szCs w:val="28"/>
          <w:lang w:val="en-US"/>
        </w:rPr>
        <w:t xml:space="preserve"> J</w:t>
      </w:r>
      <w:r w:rsidR="00907EC5" w:rsidRPr="00774764">
        <w:rPr>
          <w:rFonts w:ascii="VELUXforOffice" w:hAnsi="VELUXforOffice"/>
          <w:b/>
          <w:bCs/>
          <w:sz w:val="28"/>
          <w:szCs w:val="28"/>
          <w:lang w:val="en-US"/>
        </w:rPr>
        <w:t>ET</w:t>
      </w:r>
      <w:r w:rsidR="001B037C" w:rsidRPr="00774764">
        <w:rPr>
          <w:rFonts w:ascii="VELUXforOffice" w:hAnsi="VELUXforOffice"/>
          <w:b/>
          <w:bCs/>
          <w:sz w:val="28"/>
          <w:szCs w:val="28"/>
          <w:lang w:val="en-US"/>
        </w:rPr>
        <w:t>-</w:t>
      </w:r>
      <w:r w:rsidR="00F65DA2" w:rsidRPr="00774764">
        <w:rPr>
          <w:rFonts w:ascii="VELUXforOffice" w:hAnsi="VELUXforOffice"/>
          <w:b/>
          <w:bCs/>
          <w:sz w:val="28"/>
          <w:szCs w:val="28"/>
          <w:lang w:val="en-US"/>
        </w:rPr>
        <w:t>Group</w:t>
      </w:r>
      <w:r w:rsidR="2BFE3EDB" w:rsidRPr="00774764">
        <w:rPr>
          <w:rFonts w:ascii="VELUXforOffice" w:hAnsi="VELUXforOffice"/>
          <w:b/>
          <w:bCs/>
          <w:sz w:val="28"/>
          <w:szCs w:val="28"/>
          <w:lang w:val="en-US"/>
        </w:rPr>
        <w:t xml:space="preserve"> from Egeria</w:t>
      </w:r>
    </w:p>
    <w:p w14:paraId="37B69E76" w14:textId="77777777" w:rsidR="0053653D" w:rsidRPr="00774764" w:rsidRDefault="00013041">
      <w:pPr>
        <w:rPr>
          <w:rFonts w:ascii="VELUXforOffice" w:hAnsi="VELUXforOffice"/>
          <w:b/>
          <w:bCs/>
          <w:sz w:val="20"/>
          <w:szCs w:val="20"/>
          <w:lang w:val="en-US"/>
        </w:rPr>
      </w:pPr>
      <w:r w:rsidRPr="00774764">
        <w:rPr>
          <w:rFonts w:ascii="VELUXforOffice" w:hAnsi="VELUXforOffice"/>
          <w:b/>
          <w:bCs/>
          <w:sz w:val="20"/>
          <w:szCs w:val="20"/>
          <w:lang w:val="en-US"/>
        </w:rPr>
        <w:t xml:space="preserve">The agreement is subject to approval by </w:t>
      </w:r>
      <w:r w:rsidR="00826E4A" w:rsidRPr="00774764">
        <w:rPr>
          <w:rFonts w:ascii="VELUXforOffice" w:hAnsi="VELUXforOffice"/>
          <w:b/>
          <w:bCs/>
          <w:sz w:val="20"/>
          <w:szCs w:val="20"/>
          <w:lang w:val="en-US"/>
        </w:rPr>
        <w:t xml:space="preserve">German and Austrian </w:t>
      </w:r>
      <w:r w:rsidR="00CA0E25" w:rsidRPr="00774764">
        <w:rPr>
          <w:rFonts w:ascii="VELUXforOffice" w:hAnsi="VELUXforOffice"/>
          <w:b/>
          <w:bCs/>
          <w:sz w:val="20"/>
          <w:szCs w:val="20"/>
          <w:lang w:val="en-US"/>
        </w:rPr>
        <w:t>competition authorities</w:t>
      </w:r>
    </w:p>
    <w:p w14:paraId="7705DD34" w14:textId="4C9BF544" w:rsidR="00605327" w:rsidRDefault="00605327" w:rsidP="00605327">
      <w:pPr>
        <w:rPr>
          <w:rFonts w:ascii="VELUXforOffice" w:hAnsi="VELUXforOffice"/>
          <w:sz w:val="20"/>
          <w:szCs w:val="20"/>
          <w:lang w:val="en-US"/>
        </w:rPr>
      </w:pPr>
      <w:r w:rsidRPr="00605327">
        <w:rPr>
          <w:rFonts w:ascii="VELUXforOffice" w:hAnsi="VELUXforOffice"/>
          <w:sz w:val="20"/>
          <w:szCs w:val="20"/>
          <w:lang w:val="en-US"/>
        </w:rPr>
        <w:t xml:space="preserve">VELUX A/S and </w:t>
      </w:r>
      <w:r w:rsidR="2BFE3EDB" w:rsidRPr="00605327">
        <w:rPr>
          <w:rFonts w:ascii="VELUXforOffice" w:hAnsi="VELUXforOffice"/>
          <w:sz w:val="20"/>
          <w:szCs w:val="20"/>
          <w:lang w:val="en-US"/>
        </w:rPr>
        <w:t xml:space="preserve">Dutch investment firm </w:t>
      </w:r>
      <w:r w:rsidRPr="00605327">
        <w:rPr>
          <w:rFonts w:ascii="VELUXforOffice" w:hAnsi="VELUXforOffice"/>
          <w:sz w:val="20"/>
          <w:szCs w:val="20"/>
          <w:lang w:val="en-US"/>
        </w:rPr>
        <w:t>Egeria have reached an agreement concerning the sale of JET-Group to the VELUX Group. The decision to acquire JET-Group, a European leader in industrial roof light systems, is in line with the VELUX Group’s growth strategy and specifically the desire to grow its business in the non-residential market for daylighting solutions. The acquisition of JET-Group is the second by the VELUX Group this year, with Wasco Products Inc., a US skylight manufacturer, announced in April.</w:t>
      </w:r>
    </w:p>
    <w:p w14:paraId="6C80B513" w14:textId="435F2EBD" w:rsidR="00235BC6" w:rsidRDefault="007B54D2">
      <w:pPr>
        <w:rPr>
          <w:rFonts w:ascii="VELUXforOffice" w:hAnsi="VELUXforOffice"/>
          <w:sz w:val="20"/>
          <w:szCs w:val="20"/>
          <w:lang w:val="en-US"/>
        </w:rPr>
      </w:pPr>
      <w:r>
        <w:rPr>
          <w:rFonts w:ascii="VELUXforOffice" w:hAnsi="VELUXforOffice"/>
          <w:sz w:val="20"/>
          <w:szCs w:val="20"/>
          <w:lang w:val="en-US"/>
        </w:rPr>
        <w:t xml:space="preserve">The </w:t>
      </w:r>
      <w:r w:rsidR="0053653D">
        <w:rPr>
          <w:rFonts w:ascii="VELUXforOffice" w:hAnsi="VELUXforOffice"/>
          <w:sz w:val="20"/>
          <w:szCs w:val="20"/>
          <w:lang w:val="en-US"/>
        </w:rPr>
        <w:t>VELUX Group</w:t>
      </w:r>
      <w:r w:rsidR="00CB007B">
        <w:rPr>
          <w:rFonts w:ascii="VELUXforOffice" w:hAnsi="VELUXforOffice"/>
          <w:sz w:val="20"/>
          <w:szCs w:val="20"/>
          <w:lang w:val="en-US"/>
        </w:rPr>
        <w:t xml:space="preserve"> has been </w:t>
      </w:r>
      <w:r w:rsidR="004175FF">
        <w:rPr>
          <w:rFonts w:ascii="VELUXforOffice" w:hAnsi="VELUXforOffice"/>
          <w:sz w:val="20"/>
          <w:szCs w:val="20"/>
          <w:lang w:val="en-US"/>
        </w:rPr>
        <w:t xml:space="preserve">the market leader </w:t>
      </w:r>
      <w:r w:rsidR="00CB007B">
        <w:rPr>
          <w:rFonts w:ascii="VELUXforOffice" w:hAnsi="VELUXforOffice"/>
          <w:sz w:val="20"/>
          <w:szCs w:val="20"/>
          <w:lang w:val="en-US"/>
        </w:rPr>
        <w:t>in the resident</w:t>
      </w:r>
      <w:r w:rsidR="00672BE2">
        <w:rPr>
          <w:rFonts w:ascii="VELUXforOffice" w:hAnsi="VELUXforOffice"/>
          <w:sz w:val="20"/>
          <w:szCs w:val="20"/>
          <w:lang w:val="en-US"/>
        </w:rPr>
        <w:t>i</w:t>
      </w:r>
      <w:r w:rsidR="00CB007B">
        <w:rPr>
          <w:rFonts w:ascii="VELUXforOffice" w:hAnsi="VELUXforOffice"/>
          <w:sz w:val="20"/>
          <w:szCs w:val="20"/>
          <w:lang w:val="en-US"/>
        </w:rPr>
        <w:t xml:space="preserve">al market for roof </w:t>
      </w:r>
      <w:r w:rsidR="004175FF">
        <w:rPr>
          <w:rFonts w:ascii="VELUXforOffice" w:hAnsi="VELUXforOffice"/>
          <w:sz w:val="20"/>
          <w:szCs w:val="20"/>
          <w:lang w:val="en-US"/>
        </w:rPr>
        <w:t xml:space="preserve">windows </w:t>
      </w:r>
      <w:r w:rsidR="00CB007B">
        <w:rPr>
          <w:rFonts w:ascii="VELUXforOffice" w:hAnsi="VELUXforOffice"/>
          <w:sz w:val="20"/>
          <w:szCs w:val="20"/>
          <w:lang w:val="en-US"/>
        </w:rPr>
        <w:t xml:space="preserve">for more than 75 years. </w:t>
      </w:r>
      <w:r w:rsidR="00CF575B">
        <w:rPr>
          <w:rFonts w:ascii="VELUXforOffice" w:hAnsi="VELUXforOffice"/>
          <w:sz w:val="20"/>
          <w:szCs w:val="20"/>
          <w:lang w:val="en-US"/>
        </w:rPr>
        <w:t xml:space="preserve">The </w:t>
      </w:r>
      <w:r w:rsidR="004B01CD">
        <w:rPr>
          <w:rFonts w:ascii="VELUXforOffice" w:hAnsi="VELUXforOffice"/>
          <w:sz w:val="20"/>
          <w:szCs w:val="20"/>
          <w:lang w:val="en-US"/>
        </w:rPr>
        <w:t xml:space="preserve">VELUX </w:t>
      </w:r>
      <w:r w:rsidR="00CF575B">
        <w:rPr>
          <w:rFonts w:ascii="VELUXforOffice" w:hAnsi="VELUXforOffice"/>
          <w:sz w:val="20"/>
          <w:szCs w:val="20"/>
          <w:lang w:val="en-US"/>
        </w:rPr>
        <w:t>Group’s first step into</w:t>
      </w:r>
      <w:r w:rsidR="004175FF">
        <w:rPr>
          <w:rFonts w:ascii="VELUXforOffice" w:hAnsi="VELUXforOffice"/>
          <w:sz w:val="20"/>
          <w:szCs w:val="20"/>
          <w:lang w:val="en-US"/>
        </w:rPr>
        <w:t xml:space="preserve"> the commercial (non-resident</w:t>
      </w:r>
      <w:r w:rsidR="00672BE2">
        <w:rPr>
          <w:rFonts w:ascii="VELUXforOffice" w:hAnsi="VELUXforOffice"/>
          <w:sz w:val="20"/>
          <w:szCs w:val="20"/>
          <w:lang w:val="en-US"/>
        </w:rPr>
        <w:t>i</w:t>
      </w:r>
      <w:r w:rsidR="004175FF">
        <w:rPr>
          <w:rFonts w:ascii="VELUXforOffice" w:hAnsi="VELUXforOffice"/>
          <w:sz w:val="20"/>
          <w:szCs w:val="20"/>
          <w:lang w:val="en-US"/>
        </w:rPr>
        <w:t xml:space="preserve">al) market </w:t>
      </w:r>
      <w:r w:rsidR="00CF575B">
        <w:rPr>
          <w:rFonts w:ascii="VELUXforOffice" w:hAnsi="VELUXforOffice"/>
          <w:sz w:val="20"/>
          <w:szCs w:val="20"/>
          <w:lang w:val="en-US"/>
        </w:rPr>
        <w:t xml:space="preserve">was </w:t>
      </w:r>
      <w:r w:rsidR="004175FF">
        <w:rPr>
          <w:rFonts w:ascii="VELUXforOffice" w:hAnsi="VELUXforOffice"/>
          <w:sz w:val="20"/>
          <w:szCs w:val="20"/>
          <w:lang w:val="en-US"/>
        </w:rPr>
        <w:t xml:space="preserve">in 2012 </w:t>
      </w:r>
      <w:r w:rsidR="00CF575B">
        <w:rPr>
          <w:rFonts w:ascii="VELUXforOffice" w:hAnsi="VELUXforOffice"/>
          <w:sz w:val="20"/>
          <w:szCs w:val="20"/>
          <w:lang w:val="en-US"/>
        </w:rPr>
        <w:t xml:space="preserve">when it </w:t>
      </w:r>
      <w:r w:rsidR="00F11410" w:rsidRPr="00072DDF">
        <w:rPr>
          <w:rFonts w:ascii="VELUXforOffice" w:hAnsi="VELUXforOffice"/>
          <w:sz w:val="20"/>
          <w:szCs w:val="20"/>
          <w:lang w:val="en-US"/>
        </w:rPr>
        <w:t>launched</w:t>
      </w:r>
      <w:r w:rsidR="00F11410">
        <w:rPr>
          <w:rFonts w:ascii="VELUXforOffice" w:hAnsi="VELUXforOffice"/>
          <w:sz w:val="20"/>
          <w:szCs w:val="20"/>
          <w:lang w:val="en-US"/>
        </w:rPr>
        <w:t xml:space="preserve"> </w:t>
      </w:r>
      <w:r w:rsidR="008952BA">
        <w:rPr>
          <w:rFonts w:ascii="VELUXforOffice" w:hAnsi="VELUXforOffice"/>
          <w:sz w:val="20"/>
          <w:szCs w:val="20"/>
          <w:lang w:val="en-US"/>
        </w:rPr>
        <w:t xml:space="preserve">the VELUX Modular Skylight </w:t>
      </w:r>
      <w:r w:rsidR="00A26D4A">
        <w:rPr>
          <w:rFonts w:ascii="VELUXforOffice" w:hAnsi="VELUXforOffice"/>
          <w:sz w:val="20"/>
          <w:szCs w:val="20"/>
          <w:lang w:val="en-US"/>
        </w:rPr>
        <w:t xml:space="preserve">(VMS) </w:t>
      </w:r>
      <w:r w:rsidR="008952BA">
        <w:rPr>
          <w:rFonts w:ascii="VELUXforOffice" w:hAnsi="VELUXforOffice"/>
          <w:sz w:val="20"/>
          <w:szCs w:val="20"/>
          <w:lang w:val="en-US"/>
        </w:rPr>
        <w:t>system</w:t>
      </w:r>
      <w:r w:rsidR="00CF575B">
        <w:rPr>
          <w:rFonts w:ascii="VELUXforOffice" w:hAnsi="VELUXforOffice"/>
          <w:sz w:val="20"/>
          <w:szCs w:val="20"/>
          <w:lang w:val="en-US"/>
        </w:rPr>
        <w:t>. Today</w:t>
      </w:r>
      <w:r w:rsidR="1D6C3D03">
        <w:rPr>
          <w:rFonts w:ascii="VELUXforOffice" w:hAnsi="VELUXforOffice"/>
          <w:sz w:val="20"/>
          <w:szCs w:val="20"/>
          <w:lang w:val="en-US"/>
        </w:rPr>
        <w:t>,</w:t>
      </w:r>
      <w:r w:rsidR="00CF575B">
        <w:rPr>
          <w:rFonts w:ascii="VELUXforOffice" w:hAnsi="VELUXforOffice"/>
          <w:sz w:val="20"/>
          <w:szCs w:val="20"/>
          <w:lang w:val="en-US"/>
        </w:rPr>
        <w:t xml:space="preserve"> the</w:t>
      </w:r>
      <w:r w:rsidR="00F65DA2">
        <w:rPr>
          <w:rFonts w:ascii="VELUXforOffice" w:hAnsi="VELUXforOffice"/>
          <w:sz w:val="20"/>
          <w:szCs w:val="20"/>
          <w:lang w:val="en-US"/>
        </w:rPr>
        <w:t xml:space="preserve"> strategy</w:t>
      </w:r>
      <w:r w:rsidR="005F413C">
        <w:rPr>
          <w:rFonts w:ascii="VELUXforOffice" w:hAnsi="VELUXforOffice"/>
          <w:sz w:val="20"/>
          <w:szCs w:val="20"/>
          <w:lang w:val="en-US"/>
        </w:rPr>
        <w:t xml:space="preserve"> </w:t>
      </w:r>
      <w:r w:rsidR="00CF575B">
        <w:rPr>
          <w:rFonts w:ascii="VELUXforOffice" w:hAnsi="VELUXforOffice"/>
          <w:sz w:val="20"/>
          <w:szCs w:val="20"/>
          <w:lang w:val="en-US"/>
        </w:rPr>
        <w:t xml:space="preserve">is </w:t>
      </w:r>
      <w:r w:rsidR="00A26D4A">
        <w:rPr>
          <w:rFonts w:ascii="VELUXforOffice" w:hAnsi="VELUXforOffice"/>
          <w:sz w:val="20"/>
          <w:szCs w:val="20"/>
          <w:lang w:val="en-US"/>
        </w:rPr>
        <w:t>to</w:t>
      </w:r>
      <w:r w:rsidR="00580183">
        <w:rPr>
          <w:rFonts w:ascii="VELUXforOffice" w:hAnsi="VELUXforOffice"/>
          <w:sz w:val="20"/>
          <w:szCs w:val="20"/>
          <w:lang w:val="en-US"/>
        </w:rPr>
        <w:t xml:space="preserve"> </w:t>
      </w:r>
      <w:r w:rsidR="00CB09E3">
        <w:rPr>
          <w:rFonts w:ascii="VELUXforOffice" w:hAnsi="VELUXforOffice"/>
          <w:sz w:val="20"/>
          <w:szCs w:val="20"/>
          <w:lang w:val="en-US"/>
        </w:rPr>
        <w:t xml:space="preserve">develop </w:t>
      </w:r>
      <w:r w:rsidR="00580183">
        <w:rPr>
          <w:rFonts w:ascii="VELUXforOffice" w:hAnsi="VELUXforOffice"/>
          <w:sz w:val="20"/>
          <w:szCs w:val="20"/>
          <w:lang w:val="en-US"/>
        </w:rPr>
        <w:t>a leading po</w:t>
      </w:r>
      <w:r w:rsidR="00A26D4A">
        <w:rPr>
          <w:rFonts w:ascii="VELUXforOffice" w:hAnsi="VELUXforOffice"/>
          <w:sz w:val="20"/>
          <w:szCs w:val="20"/>
          <w:lang w:val="en-US"/>
        </w:rPr>
        <w:t xml:space="preserve">sition </w:t>
      </w:r>
      <w:r w:rsidR="00220C9E">
        <w:rPr>
          <w:rFonts w:ascii="VELUXforOffice" w:hAnsi="VELUXforOffice"/>
          <w:sz w:val="20"/>
          <w:szCs w:val="20"/>
          <w:lang w:val="en-US"/>
        </w:rPr>
        <w:t>in this business area</w:t>
      </w:r>
      <w:r w:rsidR="000778C7">
        <w:rPr>
          <w:rFonts w:ascii="VELUXforOffice" w:hAnsi="VELUXforOffice"/>
          <w:sz w:val="20"/>
          <w:szCs w:val="20"/>
          <w:lang w:val="en-US"/>
        </w:rPr>
        <w:t xml:space="preserve"> </w:t>
      </w:r>
      <w:r w:rsidR="00A26D4A">
        <w:rPr>
          <w:rFonts w:ascii="VELUXforOffice" w:hAnsi="VELUXforOffice"/>
          <w:sz w:val="20"/>
          <w:szCs w:val="20"/>
          <w:lang w:val="en-US"/>
        </w:rPr>
        <w:t xml:space="preserve">through </w:t>
      </w:r>
      <w:r w:rsidR="005F413C">
        <w:rPr>
          <w:rFonts w:ascii="VELUXforOffice" w:hAnsi="VELUXforOffice"/>
          <w:sz w:val="20"/>
          <w:szCs w:val="20"/>
          <w:lang w:val="en-US"/>
        </w:rPr>
        <w:t>organic growth and acquisitions</w:t>
      </w:r>
      <w:r w:rsidR="00A26D4A">
        <w:rPr>
          <w:rFonts w:ascii="VELUXforOffice" w:hAnsi="VELUXforOffice"/>
          <w:sz w:val="20"/>
          <w:szCs w:val="20"/>
          <w:lang w:val="en-US"/>
        </w:rPr>
        <w:t>.</w:t>
      </w:r>
      <w:r w:rsidR="00F65DA2">
        <w:rPr>
          <w:rFonts w:ascii="VELUXforOffice" w:hAnsi="VELUXforOffice"/>
          <w:sz w:val="20"/>
          <w:szCs w:val="20"/>
          <w:lang w:val="en-US"/>
        </w:rPr>
        <w:t xml:space="preserve"> </w:t>
      </w:r>
    </w:p>
    <w:p w14:paraId="20AF96A9" w14:textId="00CE11F0" w:rsidR="0053653D" w:rsidRDefault="00235BC6">
      <w:pPr>
        <w:rPr>
          <w:rFonts w:ascii="VELUXforOffice" w:hAnsi="VELUXforOffice"/>
          <w:sz w:val="20"/>
          <w:szCs w:val="20"/>
          <w:lang w:val="en-US"/>
        </w:rPr>
      </w:pPr>
      <w:r>
        <w:rPr>
          <w:rFonts w:ascii="VELUXforOffice" w:hAnsi="VELUXforOffice"/>
          <w:sz w:val="20"/>
          <w:szCs w:val="20"/>
          <w:lang w:val="en-US"/>
        </w:rPr>
        <w:t xml:space="preserve">“We have had a very positive dialogue with </w:t>
      </w:r>
      <w:r w:rsidR="39DDD728">
        <w:rPr>
          <w:rFonts w:ascii="VELUXforOffice" w:hAnsi="VELUXforOffice"/>
          <w:sz w:val="20"/>
          <w:szCs w:val="20"/>
          <w:lang w:val="en-US"/>
        </w:rPr>
        <w:t xml:space="preserve">Egeria and the </w:t>
      </w:r>
      <w:r>
        <w:rPr>
          <w:rFonts w:ascii="VELUXforOffice" w:hAnsi="VELUXforOffice"/>
          <w:sz w:val="20"/>
          <w:szCs w:val="20"/>
          <w:lang w:val="en-US"/>
        </w:rPr>
        <w:t>J</w:t>
      </w:r>
      <w:r w:rsidR="001C7FB7">
        <w:rPr>
          <w:rFonts w:ascii="VELUXforOffice" w:hAnsi="VELUXforOffice"/>
          <w:sz w:val="20"/>
          <w:szCs w:val="20"/>
          <w:lang w:val="en-US"/>
        </w:rPr>
        <w:t>ET</w:t>
      </w:r>
      <w:r w:rsidR="001B037C">
        <w:rPr>
          <w:rFonts w:ascii="VELUXforOffice" w:hAnsi="VELUXforOffice"/>
          <w:sz w:val="20"/>
          <w:szCs w:val="20"/>
          <w:lang w:val="en-US"/>
        </w:rPr>
        <w:t>-</w:t>
      </w:r>
      <w:r>
        <w:rPr>
          <w:rFonts w:ascii="VELUXforOffice" w:hAnsi="VELUXforOffice"/>
          <w:sz w:val="20"/>
          <w:szCs w:val="20"/>
          <w:lang w:val="en-US"/>
        </w:rPr>
        <w:t>Group</w:t>
      </w:r>
      <w:r w:rsidR="32B601D4">
        <w:rPr>
          <w:rFonts w:ascii="VELUXforOffice" w:hAnsi="VELUXforOffice"/>
          <w:sz w:val="20"/>
          <w:szCs w:val="20"/>
          <w:lang w:val="en-US"/>
        </w:rPr>
        <w:t>.</w:t>
      </w:r>
      <w:r>
        <w:rPr>
          <w:rFonts w:ascii="VELUXforOffice" w:hAnsi="VELUXforOffice"/>
          <w:sz w:val="20"/>
          <w:szCs w:val="20"/>
          <w:lang w:val="en-US"/>
        </w:rPr>
        <w:t xml:space="preserve"> </w:t>
      </w:r>
      <w:r w:rsidR="32B601D4">
        <w:rPr>
          <w:rFonts w:ascii="VELUXforOffice" w:hAnsi="VELUXforOffice"/>
          <w:sz w:val="20"/>
          <w:szCs w:val="20"/>
          <w:lang w:val="en-US"/>
        </w:rPr>
        <w:t xml:space="preserve">We immediately </w:t>
      </w:r>
      <w:r w:rsidR="4C7EE0A1">
        <w:rPr>
          <w:rFonts w:ascii="VELUXforOffice" w:hAnsi="VELUXforOffice"/>
          <w:sz w:val="20"/>
          <w:szCs w:val="20"/>
          <w:lang w:val="en-US"/>
        </w:rPr>
        <w:t>felt that the ambitions</w:t>
      </w:r>
      <w:r w:rsidR="32B601D4">
        <w:rPr>
          <w:rFonts w:ascii="VELUXforOffice" w:hAnsi="VELUXforOffice"/>
          <w:sz w:val="20"/>
          <w:szCs w:val="20"/>
          <w:lang w:val="en-US"/>
        </w:rPr>
        <w:t xml:space="preserve"> </w:t>
      </w:r>
      <w:r w:rsidR="4C7EE0A1">
        <w:rPr>
          <w:rFonts w:ascii="VELUXforOffice" w:hAnsi="VELUXforOffice"/>
          <w:sz w:val="20"/>
          <w:szCs w:val="20"/>
          <w:lang w:val="en-US"/>
        </w:rPr>
        <w:t xml:space="preserve">and cultures of the </w:t>
      </w:r>
      <w:r w:rsidR="68EC31FA" w:rsidRPr="00774764">
        <w:rPr>
          <w:rFonts w:ascii="VELUXforOffice" w:hAnsi="VELUXforOffice"/>
          <w:sz w:val="20"/>
          <w:szCs w:val="20"/>
          <w:lang w:val="en-US"/>
        </w:rPr>
        <w:t xml:space="preserve">JET-Group and our company </w:t>
      </w:r>
      <w:r w:rsidR="00876DF8">
        <w:rPr>
          <w:rFonts w:ascii="VELUXforOffice" w:hAnsi="VELUXforOffice"/>
          <w:sz w:val="20"/>
          <w:szCs w:val="20"/>
          <w:lang w:val="en-US"/>
        </w:rPr>
        <w:t>complement each other</w:t>
      </w:r>
      <w:r w:rsidR="00266B1F">
        <w:rPr>
          <w:rFonts w:ascii="VELUXforOffice" w:hAnsi="VELUXforOffice"/>
          <w:sz w:val="20"/>
          <w:szCs w:val="20"/>
          <w:lang w:val="en-US"/>
        </w:rPr>
        <w:t xml:space="preserve"> nicely</w:t>
      </w:r>
      <w:r>
        <w:rPr>
          <w:rFonts w:ascii="VELUXforOffice" w:hAnsi="VELUXforOffice"/>
          <w:sz w:val="20"/>
          <w:szCs w:val="20"/>
          <w:lang w:val="en-US"/>
        </w:rPr>
        <w:t xml:space="preserve">. </w:t>
      </w:r>
      <w:r w:rsidR="000A2702">
        <w:rPr>
          <w:rFonts w:ascii="VELUXforOffice" w:hAnsi="VELUXforOffice"/>
          <w:sz w:val="20"/>
          <w:szCs w:val="20"/>
          <w:lang w:val="en-US"/>
        </w:rPr>
        <w:t xml:space="preserve">Through the </w:t>
      </w:r>
      <w:r w:rsidR="004175FF">
        <w:rPr>
          <w:rFonts w:ascii="VELUXforOffice" w:hAnsi="VELUXforOffice"/>
          <w:sz w:val="20"/>
          <w:szCs w:val="20"/>
          <w:lang w:val="en-US"/>
        </w:rPr>
        <w:t xml:space="preserve">acquisition </w:t>
      </w:r>
      <w:r w:rsidR="005B42AF">
        <w:rPr>
          <w:rFonts w:ascii="VELUXforOffice" w:hAnsi="VELUXforOffice"/>
          <w:sz w:val="20"/>
          <w:szCs w:val="20"/>
          <w:lang w:val="en-US"/>
        </w:rPr>
        <w:t xml:space="preserve">of </w:t>
      </w:r>
      <w:r w:rsidR="000A2702">
        <w:rPr>
          <w:rFonts w:ascii="VELUXforOffice" w:hAnsi="VELUXforOffice"/>
          <w:sz w:val="20"/>
          <w:szCs w:val="20"/>
          <w:lang w:val="en-US"/>
        </w:rPr>
        <w:t>JET</w:t>
      </w:r>
      <w:r w:rsidR="001B037C">
        <w:rPr>
          <w:rFonts w:ascii="VELUXforOffice" w:hAnsi="VELUXforOffice"/>
          <w:sz w:val="20"/>
          <w:szCs w:val="20"/>
          <w:lang w:val="en-US"/>
        </w:rPr>
        <w:t>-</w:t>
      </w:r>
      <w:r w:rsidR="005B42AF">
        <w:rPr>
          <w:rFonts w:ascii="VELUXforOffice" w:hAnsi="VELUXforOffice"/>
          <w:sz w:val="20"/>
          <w:szCs w:val="20"/>
          <w:lang w:val="en-US"/>
        </w:rPr>
        <w:t>Group</w:t>
      </w:r>
      <w:r w:rsidR="000A2702">
        <w:rPr>
          <w:rFonts w:ascii="VELUXforOffice" w:hAnsi="VELUXforOffice"/>
          <w:sz w:val="20"/>
          <w:szCs w:val="20"/>
          <w:lang w:val="en-US"/>
        </w:rPr>
        <w:t>,</w:t>
      </w:r>
      <w:r w:rsidR="007B4AF5">
        <w:rPr>
          <w:rFonts w:ascii="VELUXforOffice" w:hAnsi="VELUXforOffice"/>
          <w:sz w:val="20"/>
          <w:szCs w:val="20"/>
          <w:lang w:val="en-US"/>
        </w:rPr>
        <w:t xml:space="preserve"> we will</w:t>
      </w:r>
      <w:r w:rsidR="000A2702">
        <w:rPr>
          <w:rFonts w:ascii="VELUXforOffice" w:hAnsi="VELUXforOffice"/>
          <w:sz w:val="20"/>
          <w:szCs w:val="20"/>
          <w:lang w:val="en-US"/>
        </w:rPr>
        <w:t xml:space="preserve"> </w:t>
      </w:r>
      <w:r w:rsidR="00266B1F">
        <w:rPr>
          <w:rFonts w:ascii="VELUXforOffice" w:hAnsi="VELUXforOffice"/>
          <w:sz w:val="20"/>
          <w:szCs w:val="20"/>
          <w:lang w:val="en-US"/>
        </w:rPr>
        <w:t xml:space="preserve">strengthen </w:t>
      </w:r>
      <w:r w:rsidR="007B4AF5">
        <w:rPr>
          <w:rFonts w:ascii="VELUXforOffice" w:hAnsi="VELUXforOffice"/>
          <w:sz w:val="20"/>
          <w:szCs w:val="20"/>
          <w:lang w:val="en-US"/>
        </w:rPr>
        <w:t>our</w:t>
      </w:r>
      <w:r>
        <w:rPr>
          <w:rFonts w:ascii="VELUXforOffice" w:hAnsi="VELUXforOffice"/>
          <w:sz w:val="20"/>
          <w:szCs w:val="20"/>
          <w:lang w:val="en-US"/>
        </w:rPr>
        <w:t xml:space="preserve"> </w:t>
      </w:r>
      <w:r w:rsidR="00876DF8">
        <w:rPr>
          <w:rFonts w:ascii="VELUXforOffice" w:hAnsi="VELUXforOffice"/>
          <w:sz w:val="20"/>
          <w:szCs w:val="20"/>
          <w:lang w:val="en-US"/>
        </w:rPr>
        <w:t>foothold</w:t>
      </w:r>
      <w:r>
        <w:rPr>
          <w:rFonts w:ascii="VELUXforOffice" w:hAnsi="VELUXforOffice"/>
          <w:sz w:val="20"/>
          <w:szCs w:val="20"/>
          <w:lang w:val="en-US"/>
        </w:rPr>
        <w:t xml:space="preserve"> within the</w:t>
      </w:r>
      <w:r w:rsidR="00CB0E29">
        <w:rPr>
          <w:rFonts w:ascii="VELUXforOffice" w:hAnsi="VELUXforOffice"/>
          <w:sz w:val="20"/>
          <w:szCs w:val="20"/>
          <w:lang w:val="en-US"/>
        </w:rPr>
        <w:t xml:space="preserve"> commercial </w:t>
      </w:r>
      <w:r w:rsidR="00220C9E">
        <w:rPr>
          <w:rFonts w:ascii="VELUXforOffice" w:hAnsi="VELUXforOffice"/>
          <w:sz w:val="20"/>
          <w:szCs w:val="20"/>
          <w:lang w:val="en-US"/>
        </w:rPr>
        <w:t>market</w:t>
      </w:r>
      <w:r>
        <w:rPr>
          <w:rFonts w:ascii="VELUXforOffice" w:hAnsi="VELUXforOffice"/>
          <w:sz w:val="20"/>
          <w:szCs w:val="20"/>
          <w:lang w:val="en-US"/>
        </w:rPr>
        <w:t xml:space="preserve"> in </w:t>
      </w:r>
      <w:r w:rsidR="00266B1F">
        <w:rPr>
          <w:rFonts w:ascii="VELUXforOffice" w:hAnsi="VELUXforOffice"/>
          <w:sz w:val="20"/>
          <w:szCs w:val="20"/>
          <w:lang w:val="en-US"/>
        </w:rPr>
        <w:t>several</w:t>
      </w:r>
      <w:r w:rsidR="00220C9E">
        <w:rPr>
          <w:rFonts w:ascii="VELUXforOffice" w:hAnsi="VELUXforOffice"/>
          <w:sz w:val="20"/>
          <w:szCs w:val="20"/>
          <w:lang w:val="en-US"/>
        </w:rPr>
        <w:t xml:space="preserve"> countries</w:t>
      </w:r>
      <w:r w:rsidR="004175FF">
        <w:rPr>
          <w:rFonts w:ascii="VELUXforOffice" w:hAnsi="VELUXforOffice"/>
          <w:sz w:val="20"/>
          <w:szCs w:val="20"/>
          <w:lang w:val="en-US"/>
        </w:rPr>
        <w:t xml:space="preserve"> and add several new product categories to our commercial offering in Europe</w:t>
      </w:r>
      <w:r w:rsidR="00876DF8">
        <w:rPr>
          <w:rFonts w:ascii="VELUXforOffice" w:hAnsi="VELUXforOffice"/>
          <w:sz w:val="20"/>
          <w:szCs w:val="20"/>
          <w:lang w:val="en-US"/>
        </w:rPr>
        <w:t>,</w:t>
      </w:r>
      <w:r>
        <w:rPr>
          <w:rFonts w:ascii="VELUXforOffice" w:hAnsi="VELUXforOffice"/>
          <w:sz w:val="20"/>
          <w:szCs w:val="20"/>
          <w:lang w:val="en-US"/>
        </w:rPr>
        <w:t>” says David Briggs, CEO of</w:t>
      </w:r>
      <w:r w:rsidR="00876DF8">
        <w:rPr>
          <w:rFonts w:ascii="VELUXforOffice" w:hAnsi="VELUXforOffice"/>
          <w:sz w:val="20"/>
          <w:szCs w:val="20"/>
          <w:lang w:val="en-US"/>
        </w:rPr>
        <w:t xml:space="preserve"> t</w:t>
      </w:r>
      <w:r w:rsidR="007B54D2">
        <w:rPr>
          <w:rFonts w:ascii="VELUXforOffice" w:hAnsi="VELUXforOffice"/>
          <w:sz w:val="20"/>
          <w:szCs w:val="20"/>
          <w:lang w:val="en-US"/>
        </w:rPr>
        <w:t>he</w:t>
      </w:r>
      <w:r>
        <w:rPr>
          <w:rFonts w:ascii="VELUXforOffice" w:hAnsi="VELUXforOffice"/>
          <w:sz w:val="20"/>
          <w:szCs w:val="20"/>
          <w:lang w:val="en-US"/>
        </w:rPr>
        <w:t xml:space="preserve"> VELUX Group.</w:t>
      </w:r>
    </w:p>
    <w:p w14:paraId="0B339582" w14:textId="0187449A" w:rsidR="003A77A0" w:rsidRDefault="006A0CFB">
      <w:pPr>
        <w:rPr>
          <w:rFonts w:ascii="VELUXforOffice" w:hAnsi="VELUXforOffice"/>
          <w:sz w:val="20"/>
          <w:szCs w:val="20"/>
          <w:lang w:val="en-GB"/>
        </w:rPr>
      </w:pPr>
      <w:r w:rsidRPr="00CB0E29">
        <w:rPr>
          <w:rFonts w:ascii="VELUXforOffice" w:hAnsi="VELUXforOffice"/>
          <w:sz w:val="20"/>
          <w:szCs w:val="20"/>
          <w:lang w:val="en-GB"/>
        </w:rPr>
        <w:t xml:space="preserve">The </w:t>
      </w:r>
      <w:r w:rsidR="003A77A0">
        <w:rPr>
          <w:rFonts w:ascii="VELUXforOffice" w:hAnsi="VELUXforOffice"/>
          <w:sz w:val="20"/>
          <w:szCs w:val="20"/>
          <w:lang w:val="en-GB"/>
        </w:rPr>
        <w:t>c</w:t>
      </w:r>
      <w:r w:rsidRPr="00CB0E29">
        <w:rPr>
          <w:rFonts w:ascii="VELUXforOffice" w:hAnsi="VELUXforOffice"/>
          <w:sz w:val="20"/>
          <w:szCs w:val="20"/>
          <w:lang w:val="en-GB"/>
        </w:rPr>
        <w:t xml:space="preserve">ommercial market </w:t>
      </w:r>
      <w:r w:rsidR="003A77A0">
        <w:rPr>
          <w:rFonts w:ascii="VELUXforOffice" w:hAnsi="VELUXforOffice"/>
          <w:sz w:val="20"/>
          <w:szCs w:val="20"/>
          <w:lang w:val="en-GB"/>
        </w:rPr>
        <w:t>consists of</w:t>
      </w:r>
      <w:r w:rsidR="00495FB5">
        <w:rPr>
          <w:rFonts w:ascii="VELUXforOffice" w:hAnsi="VELUXforOffice"/>
          <w:sz w:val="20"/>
          <w:szCs w:val="20"/>
          <w:lang w:val="en-GB"/>
        </w:rPr>
        <w:t xml:space="preserve"> two main segments</w:t>
      </w:r>
      <w:r w:rsidR="003A77A0">
        <w:rPr>
          <w:rFonts w:ascii="VELUXforOffice" w:hAnsi="VELUXforOffice"/>
          <w:sz w:val="20"/>
          <w:szCs w:val="20"/>
          <w:lang w:val="en-GB"/>
        </w:rPr>
        <w:t>:</w:t>
      </w:r>
    </w:p>
    <w:p w14:paraId="54FB53F9" w14:textId="290C3F10" w:rsidR="003A77A0" w:rsidRPr="00E202E3" w:rsidRDefault="1D6C3D03" w:rsidP="00E202E3">
      <w:pPr>
        <w:pStyle w:val="Lijstalinea"/>
        <w:numPr>
          <w:ilvl w:val="0"/>
          <w:numId w:val="2"/>
        </w:numPr>
        <w:rPr>
          <w:rFonts w:ascii="VELUXforOffice" w:hAnsi="VELUXforOffice"/>
          <w:sz w:val="20"/>
          <w:szCs w:val="20"/>
          <w:lang w:val="en-US"/>
        </w:rPr>
      </w:pPr>
      <w:r w:rsidRPr="00E202E3">
        <w:rPr>
          <w:rFonts w:ascii="VELUXforOffice" w:hAnsi="VELUXforOffice"/>
          <w:sz w:val="20"/>
          <w:szCs w:val="20"/>
          <w:lang w:val="en-GB"/>
        </w:rPr>
        <w:t>An</w:t>
      </w:r>
      <w:r w:rsidR="006A0CFB" w:rsidRPr="00E202E3">
        <w:rPr>
          <w:rFonts w:ascii="VELUXforOffice" w:hAnsi="VELUXforOffice"/>
          <w:sz w:val="20"/>
          <w:szCs w:val="20"/>
          <w:lang w:val="en-GB"/>
        </w:rPr>
        <w:t xml:space="preserve"> architectura</w:t>
      </w:r>
      <w:r w:rsidR="00CB0E29" w:rsidRPr="00E202E3">
        <w:rPr>
          <w:rFonts w:ascii="VELUXforOffice" w:hAnsi="VELUXforOffice"/>
          <w:sz w:val="20"/>
          <w:szCs w:val="20"/>
          <w:lang w:val="en-GB"/>
        </w:rPr>
        <w:t xml:space="preserve">l </w:t>
      </w:r>
      <w:r w:rsidR="004175FF" w:rsidRPr="00E202E3">
        <w:rPr>
          <w:rFonts w:ascii="VELUXforOffice" w:hAnsi="VELUXforOffice"/>
          <w:sz w:val="20"/>
          <w:szCs w:val="20"/>
          <w:lang w:val="en-GB"/>
        </w:rPr>
        <w:t xml:space="preserve">glazing segment, which </w:t>
      </w:r>
      <w:r w:rsidR="00956A7C">
        <w:rPr>
          <w:rFonts w:ascii="VELUXforOffice" w:hAnsi="VELUXforOffice"/>
          <w:sz w:val="20"/>
          <w:szCs w:val="20"/>
          <w:lang w:val="en-GB"/>
        </w:rPr>
        <w:t>has</w:t>
      </w:r>
      <w:r w:rsidR="00956A7C" w:rsidRPr="00E202E3">
        <w:rPr>
          <w:rFonts w:ascii="VELUXforOffice" w:hAnsi="VELUXforOffice"/>
          <w:sz w:val="20"/>
          <w:szCs w:val="20"/>
          <w:lang w:val="en-GB"/>
        </w:rPr>
        <w:t xml:space="preserve"> </w:t>
      </w:r>
      <w:r w:rsidR="00956A7C">
        <w:rPr>
          <w:rFonts w:ascii="VELUXforOffice" w:hAnsi="VELUXforOffice"/>
          <w:sz w:val="20"/>
          <w:szCs w:val="20"/>
          <w:lang w:val="en-GB"/>
        </w:rPr>
        <w:t xml:space="preserve">a greater focus </w:t>
      </w:r>
      <w:r w:rsidR="00495FB5" w:rsidRPr="00E202E3">
        <w:rPr>
          <w:rFonts w:ascii="VELUXforOffice" w:hAnsi="VELUXforOffice"/>
          <w:sz w:val="20"/>
          <w:szCs w:val="20"/>
          <w:lang w:val="en-GB"/>
        </w:rPr>
        <w:t>on design</w:t>
      </w:r>
      <w:r w:rsidR="003A77A0">
        <w:rPr>
          <w:rFonts w:ascii="VELUXforOffice" w:hAnsi="VELUXforOffice"/>
          <w:sz w:val="20"/>
          <w:szCs w:val="20"/>
          <w:lang w:val="en-GB"/>
        </w:rPr>
        <w:t xml:space="preserve">, </w:t>
      </w:r>
      <w:r w:rsidR="004175FF" w:rsidRPr="00E202E3">
        <w:rPr>
          <w:rFonts w:ascii="VELUXforOffice" w:hAnsi="VELUXforOffice"/>
          <w:sz w:val="20"/>
          <w:szCs w:val="20"/>
          <w:lang w:val="en-GB"/>
        </w:rPr>
        <w:t>w</w:t>
      </w:r>
      <w:r w:rsidR="003A77A0">
        <w:rPr>
          <w:rFonts w:ascii="VELUXforOffice" w:hAnsi="VELUXforOffice"/>
          <w:sz w:val="20"/>
          <w:szCs w:val="20"/>
          <w:lang w:val="en-GB"/>
        </w:rPr>
        <w:t>ith</w:t>
      </w:r>
      <w:r w:rsidR="00956A7C">
        <w:rPr>
          <w:rFonts w:ascii="VELUXforOffice" w:hAnsi="VELUXforOffice"/>
          <w:sz w:val="20"/>
          <w:szCs w:val="20"/>
          <w:lang w:val="en-GB"/>
        </w:rPr>
        <w:t xml:space="preserve"> </w:t>
      </w:r>
      <w:r w:rsidR="004175FF" w:rsidRPr="00E202E3">
        <w:rPr>
          <w:rFonts w:ascii="VELUXforOffice" w:hAnsi="VELUXforOffice"/>
          <w:sz w:val="20"/>
          <w:szCs w:val="20"/>
          <w:lang w:val="en-GB"/>
        </w:rPr>
        <w:t>architects play</w:t>
      </w:r>
      <w:r w:rsidR="003A77A0">
        <w:rPr>
          <w:rFonts w:ascii="VELUXforOffice" w:hAnsi="VELUXforOffice"/>
          <w:sz w:val="20"/>
          <w:szCs w:val="20"/>
          <w:lang w:val="en-GB"/>
        </w:rPr>
        <w:t>ing</w:t>
      </w:r>
      <w:r w:rsidR="004175FF" w:rsidRPr="00E202E3">
        <w:rPr>
          <w:rFonts w:ascii="VELUXforOffice" w:hAnsi="VELUXforOffice"/>
          <w:sz w:val="20"/>
          <w:szCs w:val="20"/>
          <w:lang w:val="en-GB"/>
        </w:rPr>
        <w:t xml:space="preserve"> a </w:t>
      </w:r>
      <w:r w:rsidR="003A77A0">
        <w:rPr>
          <w:rFonts w:ascii="VELUXforOffice" w:hAnsi="VELUXforOffice"/>
          <w:sz w:val="20"/>
          <w:szCs w:val="20"/>
          <w:lang w:val="en-GB"/>
        </w:rPr>
        <w:t>significant</w:t>
      </w:r>
      <w:r w:rsidR="004175FF" w:rsidRPr="00E202E3">
        <w:rPr>
          <w:rFonts w:ascii="VELUXforOffice" w:hAnsi="VELUXforOffice"/>
          <w:sz w:val="20"/>
          <w:szCs w:val="20"/>
          <w:lang w:val="en-GB"/>
        </w:rPr>
        <w:t xml:space="preserve"> role in selecting </w:t>
      </w:r>
      <w:r w:rsidR="003A77A0" w:rsidRPr="00A6457C">
        <w:rPr>
          <w:rFonts w:ascii="VELUXforOffice" w:hAnsi="VELUXforOffice"/>
          <w:sz w:val="20"/>
          <w:szCs w:val="20"/>
          <w:lang w:val="en-GB"/>
        </w:rPr>
        <w:t>glass or acrylic glazing</w:t>
      </w:r>
      <w:r w:rsidR="003A77A0" w:rsidRPr="003A77A0">
        <w:rPr>
          <w:rFonts w:ascii="VELUXforOffice" w:hAnsi="VELUXforOffice"/>
          <w:sz w:val="20"/>
          <w:szCs w:val="20"/>
          <w:lang w:val="en-GB"/>
        </w:rPr>
        <w:t xml:space="preserve"> </w:t>
      </w:r>
      <w:r w:rsidR="00495FB5" w:rsidRPr="00E202E3">
        <w:rPr>
          <w:rFonts w:ascii="VELUXforOffice" w:hAnsi="VELUXforOffice"/>
          <w:sz w:val="20"/>
          <w:szCs w:val="20"/>
          <w:lang w:val="en-GB"/>
        </w:rPr>
        <w:t>solutions</w:t>
      </w:r>
      <w:r w:rsidR="004175FF" w:rsidRPr="00E202E3">
        <w:rPr>
          <w:rFonts w:ascii="VELUXforOffice" w:hAnsi="VELUXforOffice"/>
          <w:sz w:val="20"/>
          <w:szCs w:val="20"/>
          <w:lang w:val="en-GB"/>
        </w:rPr>
        <w:t xml:space="preserve">, </w:t>
      </w:r>
      <w:r w:rsidR="006A0CFB" w:rsidRPr="00E202E3">
        <w:rPr>
          <w:rFonts w:ascii="VELUXforOffice" w:hAnsi="VELUXforOffice"/>
          <w:sz w:val="20"/>
          <w:szCs w:val="20"/>
          <w:lang w:val="en-GB"/>
        </w:rPr>
        <w:t>and</w:t>
      </w:r>
    </w:p>
    <w:p w14:paraId="48D156B1" w14:textId="55DC02BB" w:rsidR="003A77A0" w:rsidRPr="00E202E3" w:rsidRDefault="46CC4BCF" w:rsidP="00E202E3">
      <w:pPr>
        <w:pStyle w:val="Lijstalinea"/>
        <w:numPr>
          <w:ilvl w:val="0"/>
          <w:numId w:val="2"/>
        </w:numPr>
        <w:rPr>
          <w:rFonts w:ascii="VELUXforOffice" w:hAnsi="VELUXforOffice"/>
          <w:sz w:val="20"/>
          <w:szCs w:val="20"/>
          <w:lang w:val="en-US"/>
        </w:rPr>
      </w:pPr>
      <w:r w:rsidRPr="00E202E3">
        <w:rPr>
          <w:rFonts w:ascii="VELUXforOffice" w:hAnsi="VELUXforOffice"/>
          <w:sz w:val="20"/>
          <w:szCs w:val="20"/>
          <w:lang w:val="en-GB"/>
        </w:rPr>
        <w:t>An</w:t>
      </w:r>
      <w:r w:rsidR="00A52B9C" w:rsidRPr="00E202E3">
        <w:rPr>
          <w:rFonts w:ascii="VELUXforOffice" w:hAnsi="VELUXforOffice"/>
          <w:sz w:val="20"/>
          <w:szCs w:val="20"/>
          <w:lang w:val="en-GB"/>
        </w:rPr>
        <w:t xml:space="preserve"> </w:t>
      </w:r>
      <w:r w:rsidR="00495FB5" w:rsidRPr="00E202E3">
        <w:rPr>
          <w:rFonts w:ascii="VELUXforOffice" w:hAnsi="VELUXforOffice"/>
          <w:sz w:val="20"/>
          <w:szCs w:val="20"/>
          <w:lang w:val="en-GB"/>
        </w:rPr>
        <w:t>industrial</w:t>
      </w:r>
      <w:r w:rsidR="006A0CFB" w:rsidRPr="00E202E3">
        <w:rPr>
          <w:rFonts w:ascii="VELUXforOffice" w:hAnsi="VELUXforOffice"/>
          <w:sz w:val="20"/>
          <w:szCs w:val="20"/>
          <w:lang w:val="en-GB"/>
        </w:rPr>
        <w:t xml:space="preserve"> </w:t>
      </w:r>
      <w:r w:rsidR="004175FF" w:rsidRPr="00E202E3">
        <w:rPr>
          <w:rFonts w:ascii="VELUXforOffice" w:hAnsi="VELUXforOffice"/>
          <w:sz w:val="20"/>
          <w:szCs w:val="20"/>
          <w:lang w:val="en-GB"/>
        </w:rPr>
        <w:t>flat roof segment</w:t>
      </w:r>
      <w:r w:rsidR="003A77A0">
        <w:rPr>
          <w:rFonts w:ascii="VELUXforOffice" w:hAnsi="VELUXforOffice"/>
          <w:sz w:val="20"/>
          <w:szCs w:val="20"/>
          <w:lang w:val="en-GB"/>
        </w:rPr>
        <w:t>,</w:t>
      </w:r>
      <w:r w:rsidR="004175FF" w:rsidRPr="00E202E3">
        <w:rPr>
          <w:rFonts w:ascii="VELUXforOffice" w:hAnsi="VELUXforOffice"/>
          <w:sz w:val="20"/>
          <w:szCs w:val="20"/>
          <w:lang w:val="en-GB"/>
        </w:rPr>
        <w:t xml:space="preserve"> which </w:t>
      </w:r>
      <w:r w:rsidR="003A77A0">
        <w:rPr>
          <w:rFonts w:ascii="VELUXforOffice" w:hAnsi="VELUXforOffice"/>
          <w:sz w:val="20"/>
          <w:szCs w:val="20"/>
          <w:lang w:val="en-GB"/>
        </w:rPr>
        <w:t>consists</w:t>
      </w:r>
      <w:r w:rsidR="004175FF" w:rsidRPr="00E202E3">
        <w:rPr>
          <w:rFonts w:ascii="VELUXforOffice" w:hAnsi="VELUXforOffice"/>
          <w:sz w:val="20"/>
          <w:szCs w:val="20"/>
          <w:lang w:val="en-GB"/>
        </w:rPr>
        <w:t xml:space="preserve"> </w:t>
      </w:r>
      <w:r w:rsidR="00EB1E49">
        <w:rPr>
          <w:rFonts w:ascii="VELUXforOffice" w:hAnsi="VELUXforOffice"/>
          <w:sz w:val="20"/>
          <w:szCs w:val="20"/>
          <w:lang w:val="en-GB"/>
        </w:rPr>
        <w:t>almost</w:t>
      </w:r>
      <w:r w:rsidR="006A0CFB" w:rsidRPr="00E202E3">
        <w:rPr>
          <w:rFonts w:ascii="VELUXforOffice" w:hAnsi="VELUXforOffice"/>
          <w:sz w:val="20"/>
          <w:szCs w:val="20"/>
          <w:lang w:val="en-GB"/>
        </w:rPr>
        <w:t xml:space="preserve"> entirely </w:t>
      </w:r>
      <w:r w:rsidR="004175FF" w:rsidRPr="00E202E3">
        <w:rPr>
          <w:rFonts w:ascii="VELUXforOffice" w:hAnsi="VELUXforOffice"/>
          <w:sz w:val="20"/>
          <w:szCs w:val="20"/>
          <w:lang w:val="en-GB"/>
        </w:rPr>
        <w:t xml:space="preserve">of acrylic </w:t>
      </w:r>
      <w:r w:rsidR="006A0CFB" w:rsidRPr="00E202E3">
        <w:rPr>
          <w:rFonts w:ascii="VELUXforOffice" w:hAnsi="VELUXforOffice"/>
          <w:sz w:val="20"/>
          <w:szCs w:val="20"/>
          <w:lang w:val="en-GB"/>
        </w:rPr>
        <w:t>solutions</w:t>
      </w:r>
      <w:r w:rsidR="00BB784F">
        <w:rPr>
          <w:rFonts w:ascii="VELUXforOffice" w:hAnsi="VELUXforOffice"/>
          <w:sz w:val="20"/>
          <w:szCs w:val="20"/>
          <w:lang w:val="en-GB"/>
        </w:rPr>
        <w:t>,</w:t>
      </w:r>
      <w:r w:rsidR="004175FF" w:rsidRPr="00E202E3">
        <w:rPr>
          <w:rFonts w:ascii="VELUXforOffice" w:hAnsi="VELUXforOffice"/>
          <w:sz w:val="20"/>
          <w:szCs w:val="20"/>
          <w:lang w:val="en-GB"/>
        </w:rPr>
        <w:t xml:space="preserve"> such as domes or continuous roof lights (CRLs)</w:t>
      </w:r>
      <w:r w:rsidR="006A0CFB" w:rsidRPr="00E202E3">
        <w:rPr>
          <w:rFonts w:ascii="VELUXforOffice" w:hAnsi="VELUXforOffice"/>
          <w:sz w:val="20"/>
          <w:szCs w:val="20"/>
          <w:lang w:val="en-GB"/>
        </w:rPr>
        <w:t>.</w:t>
      </w:r>
    </w:p>
    <w:p w14:paraId="21F798F9" w14:textId="7668368B" w:rsidR="00CB0E29" w:rsidRPr="00E202E3" w:rsidRDefault="006A0CFB" w:rsidP="003A77A0">
      <w:pPr>
        <w:rPr>
          <w:rFonts w:ascii="VELUXforOffice" w:hAnsi="VELUXforOffice"/>
          <w:sz w:val="20"/>
          <w:szCs w:val="20"/>
          <w:lang w:val="en-US"/>
        </w:rPr>
      </w:pPr>
      <w:r w:rsidRPr="00E202E3">
        <w:rPr>
          <w:rFonts w:ascii="VELUXforOffice" w:hAnsi="VELUXforOffice"/>
          <w:sz w:val="20"/>
          <w:szCs w:val="20"/>
          <w:lang w:val="en-GB"/>
        </w:rPr>
        <w:t xml:space="preserve">The two segments </w:t>
      </w:r>
      <w:r w:rsidR="003A77A0">
        <w:rPr>
          <w:rFonts w:ascii="VELUXforOffice" w:hAnsi="VELUXforOffice"/>
          <w:sz w:val="20"/>
          <w:szCs w:val="20"/>
          <w:lang w:val="en-GB"/>
        </w:rPr>
        <w:t xml:space="preserve">vary significantly in their </w:t>
      </w:r>
      <w:r w:rsidR="00956A7C">
        <w:rPr>
          <w:rFonts w:ascii="VELUXforOffice" w:hAnsi="VELUXforOffice"/>
          <w:sz w:val="20"/>
          <w:szCs w:val="20"/>
          <w:lang w:val="en-GB"/>
        </w:rPr>
        <w:t>target customer groups and sales processes</w:t>
      </w:r>
      <w:r w:rsidR="003A77A0">
        <w:rPr>
          <w:rFonts w:ascii="VELUXforOffice" w:hAnsi="VELUXforOffice"/>
          <w:sz w:val="20"/>
          <w:szCs w:val="20"/>
          <w:lang w:val="en-GB"/>
        </w:rPr>
        <w:t>.</w:t>
      </w:r>
      <w:r w:rsidRPr="00E202E3">
        <w:rPr>
          <w:rFonts w:ascii="VELUXforOffice" w:hAnsi="VELUXforOffice"/>
          <w:sz w:val="20"/>
          <w:szCs w:val="20"/>
          <w:lang w:val="en-GB"/>
        </w:rPr>
        <w:t xml:space="preserve"> </w:t>
      </w:r>
      <w:r w:rsidR="004175FF" w:rsidRPr="00E202E3">
        <w:rPr>
          <w:rFonts w:ascii="VELUXforOffice" w:hAnsi="VELUXforOffice"/>
          <w:sz w:val="20"/>
          <w:szCs w:val="20"/>
          <w:lang w:val="en-GB"/>
        </w:rPr>
        <w:t xml:space="preserve">The </w:t>
      </w:r>
      <w:r w:rsidR="00495FB5" w:rsidRPr="00E202E3">
        <w:rPr>
          <w:rFonts w:ascii="VELUXforOffice" w:hAnsi="VELUXforOffice"/>
          <w:sz w:val="20"/>
          <w:szCs w:val="20"/>
          <w:lang w:val="en-GB"/>
        </w:rPr>
        <w:t xml:space="preserve">VELUX </w:t>
      </w:r>
      <w:r w:rsidR="004175FF" w:rsidRPr="00E202E3">
        <w:rPr>
          <w:rFonts w:ascii="VELUXforOffice" w:hAnsi="VELUXforOffice"/>
          <w:sz w:val="20"/>
          <w:szCs w:val="20"/>
          <w:lang w:val="en-GB"/>
        </w:rPr>
        <w:t xml:space="preserve">VMS </w:t>
      </w:r>
      <w:r w:rsidR="00495FB5" w:rsidRPr="00E202E3">
        <w:rPr>
          <w:rFonts w:ascii="VELUXforOffice" w:hAnsi="VELUXforOffice"/>
          <w:sz w:val="20"/>
          <w:szCs w:val="20"/>
          <w:lang w:val="en-GB"/>
        </w:rPr>
        <w:t xml:space="preserve">business </w:t>
      </w:r>
      <w:r w:rsidR="004175FF" w:rsidRPr="00E202E3">
        <w:rPr>
          <w:rFonts w:ascii="VELUXforOffice" w:hAnsi="VELUXforOffice"/>
          <w:sz w:val="20"/>
          <w:szCs w:val="20"/>
          <w:lang w:val="en-GB"/>
        </w:rPr>
        <w:t xml:space="preserve">has </w:t>
      </w:r>
      <w:r w:rsidR="00F0295B" w:rsidRPr="00E202E3">
        <w:rPr>
          <w:rFonts w:ascii="VELUXforOffice" w:hAnsi="VELUXforOffice"/>
          <w:sz w:val="20"/>
          <w:szCs w:val="20"/>
          <w:lang w:val="en-GB"/>
        </w:rPr>
        <w:t>a strong p</w:t>
      </w:r>
      <w:r w:rsidR="00390553">
        <w:rPr>
          <w:rFonts w:ascii="VELUXforOffice" w:hAnsi="VELUXforOffice"/>
          <w:sz w:val="20"/>
          <w:szCs w:val="20"/>
          <w:lang w:val="en-GB"/>
        </w:rPr>
        <w:t>resence</w:t>
      </w:r>
      <w:r w:rsidR="00F0295B" w:rsidRPr="00E202E3">
        <w:rPr>
          <w:rFonts w:ascii="VELUXforOffice" w:hAnsi="VELUXforOffice"/>
          <w:sz w:val="20"/>
          <w:szCs w:val="20"/>
          <w:lang w:val="en-GB"/>
        </w:rPr>
        <w:t xml:space="preserve"> in</w:t>
      </w:r>
      <w:r w:rsidR="004175FF" w:rsidRPr="00E202E3">
        <w:rPr>
          <w:rFonts w:ascii="VELUXforOffice" w:hAnsi="VELUXforOffice"/>
          <w:sz w:val="20"/>
          <w:szCs w:val="20"/>
          <w:lang w:val="en-GB"/>
        </w:rPr>
        <w:t xml:space="preserve"> </w:t>
      </w:r>
      <w:r w:rsidR="00495FB5" w:rsidRPr="00E202E3">
        <w:rPr>
          <w:rFonts w:ascii="VELUXforOffice" w:hAnsi="VELUXforOffice"/>
          <w:sz w:val="20"/>
          <w:szCs w:val="20"/>
          <w:lang w:val="en-GB"/>
        </w:rPr>
        <w:t xml:space="preserve">the </w:t>
      </w:r>
      <w:r w:rsidR="00956A7C">
        <w:rPr>
          <w:rFonts w:ascii="VELUXforOffice" w:hAnsi="VELUXforOffice"/>
          <w:sz w:val="20"/>
          <w:szCs w:val="20"/>
          <w:lang w:val="en-GB"/>
        </w:rPr>
        <w:t>architectural glazing</w:t>
      </w:r>
      <w:r w:rsidR="00956A7C" w:rsidRPr="00E202E3">
        <w:rPr>
          <w:rFonts w:ascii="VELUXforOffice" w:hAnsi="VELUXforOffice"/>
          <w:sz w:val="20"/>
          <w:szCs w:val="20"/>
          <w:lang w:val="en-GB"/>
        </w:rPr>
        <w:t xml:space="preserve"> </w:t>
      </w:r>
      <w:r w:rsidR="00495FB5" w:rsidRPr="00E202E3">
        <w:rPr>
          <w:rFonts w:ascii="VELUXforOffice" w:hAnsi="VELUXforOffice"/>
          <w:sz w:val="20"/>
          <w:szCs w:val="20"/>
          <w:lang w:val="en-GB"/>
        </w:rPr>
        <w:t xml:space="preserve">segment while JET </w:t>
      </w:r>
      <w:r w:rsidR="004175FF" w:rsidRPr="00E202E3">
        <w:rPr>
          <w:rFonts w:ascii="VELUXforOffice" w:hAnsi="VELUXforOffice"/>
          <w:sz w:val="20"/>
          <w:szCs w:val="20"/>
          <w:lang w:val="en-GB"/>
        </w:rPr>
        <w:t xml:space="preserve">has a leading </w:t>
      </w:r>
      <w:r w:rsidR="00275368">
        <w:rPr>
          <w:rFonts w:ascii="VELUXforOffice" w:hAnsi="VELUXforOffice"/>
          <w:sz w:val="20"/>
          <w:szCs w:val="20"/>
          <w:lang w:val="en-GB"/>
        </w:rPr>
        <w:t xml:space="preserve">market </w:t>
      </w:r>
      <w:r w:rsidR="004175FF" w:rsidRPr="00E202E3">
        <w:rPr>
          <w:rFonts w:ascii="VELUXforOffice" w:hAnsi="VELUXforOffice"/>
          <w:sz w:val="20"/>
          <w:szCs w:val="20"/>
          <w:lang w:val="en-GB"/>
        </w:rPr>
        <w:t xml:space="preserve">position </w:t>
      </w:r>
      <w:r w:rsidR="00495FB5" w:rsidRPr="00E202E3">
        <w:rPr>
          <w:rFonts w:ascii="VELUXforOffice" w:hAnsi="VELUXforOffice"/>
          <w:sz w:val="20"/>
          <w:szCs w:val="20"/>
          <w:lang w:val="en-GB"/>
        </w:rPr>
        <w:t xml:space="preserve">in the </w:t>
      </w:r>
      <w:r w:rsidR="00956A7C">
        <w:rPr>
          <w:rFonts w:ascii="VELUXforOffice" w:hAnsi="VELUXforOffice"/>
          <w:sz w:val="20"/>
          <w:szCs w:val="20"/>
          <w:lang w:val="en-GB"/>
        </w:rPr>
        <w:t>industrial flat roof segment</w:t>
      </w:r>
      <w:r w:rsidR="00495FB5" w:rsidRPr="00E202E3">
        <w:rPr>
          <w:rFonts w:ascii="VELUXforOffice" w:hAnsi="VELUXforOffice"/>
          <w:sz w:val="20"/>
          <w:szCs w:val="20"/>
          <w:lang w:val="en-GB"/>
        </w:rPr>
        <w:t>.</w:t>
      </w:r>
    </w:p>
    <w:p w14:paraId="2B88EFB9" w14:textId="09FF273D" w:rsidR="00235BC6" w:rsidRPr="00774764" w:rsidRDefault="00235BC6">
      <w:pPr>
        <w:rPr>
          <w:rFonts w:ascii="VELUXforOffice" w:eastAsia="VELUXforOffice" w:hAnsi="VELUXforOffice" w:cs="VELUXforOffice"/>
          <w:sz w:val="20"/>
          <w:szCs w:val="20"/>
          <w:lang w:val="en-US"/>
        </w:rPr>
      </w:pPr>
      <w:r w:rsidRPr="00774764">
        <w:rPr>
          <w:rFonts w:ascii="VELUXforOffice" w:eastAsia="VELUXforOffice" w:hAnsi="VELUXforOffice" w:cs="VELUXforOffice"/>
          <w:sz w:val="20"/>
          <w:szCs w:val="20"/>
          <w:lang w:val="en-US"/>
        </w:rPr>
        <w:t>“We look forward to becom</w:t>
      </w:r>
      <w:r w:rsidR="00013041" w:rsidRPr="00774764">
        <w:rPr>
          <w:rFonts w:ascii="VELUXforOffice" w:eastAsia="VELUXforOffice" w:hAnsi="VELUXforOffice" w:cs="VELUXforOffice"/>
          <w:sz w:val="20"/>
          <w:szCs w:val="20"/>
          <w:lang w:val="en-US"/>
        </w:rPr>
        <w:t>ing</w:t>
      </w:r>
      <w:r w:rsidRPr="00774764">
        <w:rPr>
          <w:rFonts w:ascii="VELUXforOffice" w:eastAsia="VELUXforOffice" w:hAnsi="VELUXforOffice" w:cs="VELUXforOffice"/>
          <w:sz w:val="20"/>
          <w:szCs w:val="20"/>
          <w:lang w:val="en-US"/>
        </w:rPr>
        <w:t xml:space="preserve"> part of the VELUX Group and we see a lot of growth potential</w:t>
      </w:r>
      <w:r w:rsidR="00DC146E" w:rsidRPr="00774764">
        <w:rPr>
          <w:rFonts w:ascii="VELUXforOffice" w:eastAsia="VELUXforOffice" w:hAnsi="VELUXforOffice" w:cs="VELUXforOffice"/>
          <w:sz w:val="20"/>
          <w:szCs w:val="20"/>
          <w:lang w:val="en-US"/>
        </w:rPr>
        <w:t xml:space="preserve"> and</w:t>
      </w:r>
      <w:r w:rsidR="003155C6" w:rsidRPr="00774764">
        <w:rPr>
          <w:rFonts w:ascii="VELUXforOffice" w:eastAsia="VELUXforOffice" w:hAnsi="VELUXforOffice" w:cs="VELUXforOffice"/>
          <w:sz w:val="20"/>
          <w:szCs w:val="20"/>
          <w:lang w:val="en-US"/>
        </w:rPr>
        <w:t xml:space="preserve"> possibilities to strengthen our </w:t>
      </w:r>
      <w:r w:rsidR="004175FF" w:rsidRPr="00774764">
        <w:rPr>
          <w:rFonts w:ascii="VELUXforOffice" w:eastAsia="VELUXforOffice" w:hAnsi="VELUXforOffice" w:cs="VELUXforOffice"/>
          <w:sz w:val="20"/>
          <w:szCs w:val="20"/>
          <w:lang w:val="en-US"/>
        </w:rPr>
        <w:t xml:space="preserve">European </w:t>
      </w:r>
      <w:r w:rsidR="003155C6" w:rsidRPr="00774764">
        <w:rPr>
          <w:rFonts w:ascii="VELUXforOffice" w:eastAsia="VELUXforOffice" w:hAnsi="VELUXforOffice" w:cs="VELUXforOffice"/>
          <w:sz w:val="20"/>
          <w:szCs w:val="20"/>
          <w:lang w:val="en-US"/>
        </w:rPr>
        <w:t>business to the benefit of our customers</w:t>
      </w:r>
      <w:r w:rsidR="0018296D" w:rsidRPr="00774764">
        <w:rPr>
          <w:rFonts w:ascii="VELUXforOffice" w:eastAsia="VELUXforOffice" w:hAnsi="VELUXforOffice" w:cs="VELUXforOffice"/>
          <w:sz w:val="20"/>
          <w:szCs w:val="20"/>
          <w:lang w:val="en-US"/>
        </w:rPr>
        <w:t xml:space="preserve"> and employees</w:t>
      </w:r>
      <w:r w:rsidR="00013041" w:rsidRPr="00774764">
        <w:rPr>
          <w:rFonts w:ascii="VELUXforOffice" w:eastAsia="VELUXforOffice" w:hAnsi="VELUXforOffice" w:cs="VELUXforOffice"/>
          <w:sz w:val="20"/>
          <w:szCs w:val="20"/>
          <w:lang w:val="en-US"/>
        </w:rPr>
        <w:t>,</w:t>
      </w:r>
      <w:r w:rsidR="00DC146E" w:rsidRPr="00774764">
        <w:rPr>
          <w:rFonts w:ascii="VELUXforOffice" w:eastAsia="VELUXforOffice" w:hAnsi="VELUXforOffice" w:cs="VELUXforOffice"/>
          <w:sz w:val="20"/>
          <w:szCs w:val="20"/>
          <w:lang w:val="en-US"/>
        </w:rPr>
        <w:t>” says Ralf Dahmer, CEO of JET</w:t>
      </w:r>
      <w:r w:rsidR="001B037C" w:rsidRPr="00774764">
        <w:rPr>
          <w:rFonts w:ascii="VELUXforOffice" w:eastAsia="VELUXforOffice" w:hAnsi="VELUXforOffice" w:cs="VELUXforOffice"/>
          <w:sz w:val="20"/>
          <w:szCs w:val="20"/>
          <w:lang w:val="en-US"/>
        </w:rPr>
        <w:t>-</w:t>
      </w:r>
      <w:r w:rsidR="00DC146E" w:rsidRPr="00774764">
        <w:rPr>
          <w:rFonts w:ascii="VELUXforOffice" w:eastAsia="VELUXforOffice" w:hAnsi="VELUXforOffice" w:cs="VELUXforOffice"/>
          <w:sz w:val="20"/>
          <w:szCs w:val="20"/>
          <w:lang w:val="en-US"/>
        </w:rPr>
        <w:t>Group.</w:t>
      </w:r>
      <w:r w:rsidR="26E5B322" w:rsidRPr="00774764">
        <w:rPr>
          <w:rFonts w:ascii="VELUXforOffice" w:eastAsia="VELUXforOffice" w:hAnsi="VELUXforOffice" w:cs="VELUXforOffice"/>
          <w:sz w:val="20"/>
          <w:szCs w:val="20"/>
          <w:lang w:val="en-US"/>
        </w:rPr>
        <w:t xml:space="preserve"> </w:t>
      </w:r>
      <w:r w:rsidR="203E2A28" w:rsidRPr="00774764">
        <w:rPr>
          <w:rFonts w:ascii="VELUXforOffice" w:eastAsia="VELUXforOffice" w:hAnsi="VELUXforOffice" w:cs="VELUXforOffice"/>
          <w:sz w:val="20"/>
          <w:szCs w:val="20"/>
          <w:lang w:val="en-US"/>
        </w:rPr>
        <w:t xml:space="preserve">Mark Wetzels, Partner at Egeria, is also pleased about the transaction: “I am impressed by the VELUX Group and confident this combination will be good for both companies, their employees and their offering to the market. </w:t>
      </w:r>
    </w:p>
    <w:p w14:paraId="17A9D451" w14:textId="2F2C30A0" w:rsidR="004175FF" w:rsidRPr="003155C6" w:rsidRDefault="00FF1611" w:rsidP="006F0D3F">
      <w:pPr>
        <w:tabs>
          <w:tab w:val="left" w:pos="2127"/>
        </w:tabs>
        <w:rPr>
          <w:rFonts w:ascii="VELUXforOffice" w:hAnsi="VELUXforOffice"/>
          <w:sz w:val="20"/>
          <w:szCs w:val="20"/>
          <w:lang w:val="en-US"/>
        </w:rPr>
      </w:pPr>
      <w:r>
        <w:rPr>
          <w:rFonts w:ascii="VELUXforOffice" w:hAnsi="VELUXforOffice"/>
          <w:sz w:val="20"/>
          <w:szCs w:val="20"/>
          <w:lang w:val="en-US"/>
        </w:rPr>
        <w:t>“With the acquisition of JET-Group we immediately become on</w:t>
      </w:r>
      <w:r w:rsidR="00F0295B">
        <w:rPr>
          <w:rFonts w:ascii="VELUXforOffice" w:hAnsi="VELUXforOffice"/>
          <w:sz w:val="20"/>
          <w:szCs w:val="20"/>
          <w:lang w:val="en-US"/>
        </w:rPr>
        <w:t>e of</w:t>
      </w:r>
      <w:r>
        <w:rPr>
          <w:rFonts w:ascii="VELUXforOffice" w:hAnsi="VELUXforOffice"/>
          <w:sz w:val="20"/>
          <w:szCs w:val="20"/>
          <w:lang w:val="en-US"/>
        </w:rPr>
        <w:t xml:space="preserve"> the leading players in the </w:t>
      </w:r>
      <w:r w:rsidR="00DE646D">
        <w:rPr>
          <w:rFonts w:ascii="VELUXforOffice" w:hAnsi="VELUXforOffice"/>
          <w:sz w:val="20"/>
          <w:szCs w:val="20"/>
          <w:lang w:val="en-US"/>
        </w:rPr>
        <w:t>c</w:t>
      </w:r>
      <w:r>
        <w:rPr>
          <w:rFonts w:ascii="VELUXforOffice" w:hAnsi="VELUXforOffice"/>
          <w:sz w:val="20"/>
          <w:szCs w:val="20"/>
          <w:lang w:val="en-US"/>
        </w:rPr>
        <w:t>ommercial market in Europe and will begin to merge our VMS operations with the JET-Group to bui</w:t>
      </w:r>
      <w:r w:rsidR="00F0295B">
        <w:rPr>
          <w:rFonts w:ascii="VELUXforOffice" w:hAnsi="VELUXforOffice"/>
          <w:sz w:val="20"/>
          <w:szCs w:val="20"/>
          <w:lang w:val="en-US"/>
        </w:rPr>
        <w:t>l</w:t>
      </w:r>
      <w:r>
        <w:rPr>
          <w:rFonts w:ascii="VELUXforOffice" w:hAnsi="VELUXforOffice"/>
          <w:sz w:val="20"/>
          <w:szCs w:val="20"/>
          <w:lang w:val="en-US"/>
        </w:rPr>
        <w:t xml:space="preserve">d a new </w:t>
      </w:r>
      <w:r w:rsidR="00DE646D">
        <w:rPr>
          <w:rFonts w:ascii="VELUXforOffice" w:hAnsi="VELUXforOffice"/>
          <w:sz w:val="20"/>
          <w:szCs w:val="20"/>
          <w:lang w:val="en-US"/>
        </w:rPr>
        <w:t>c</w:t>
      </w:r>
      <w:r>
        <w:rPr>
          <w:rFonts w:ascii="VELUXforOffice" w:hAnsi="VELUXforOffice"/>
          <w:sz w:val="20"/>
          <w:szCs w:val="20"/>
          <w:lang w:val="en-US"/>
        </w:rPr>
        <w:t>ommercial division</w:t>
      </w:r>
      <w:r w:rsidR="00EA09F5">
        <w:rPr>
          <w:rFonts w:ascii="VELUXforOffice" w:hAnsi="VELUXforOffice"/>
          <w:sz w:val="20"/>
          <w:szCs w:val="20"/>
          <w:lang w:val="en-US"/>
        </w:rPr>
        <w:t>,</w:t>
      </w:r>
      <w:r>
        <w:rPr>
          <w:rFonts w:ascii="VELUXforOffice" w:hAnsi="VELUXforOffice"/>
          <w:sz w:val="20"/>
          <w:szCs w:val="20"/>
          <w:lang w:val="en-US"/>
        </w:rPr>
        <w:t xml:space="preserve"> which can drive further growth in this market. </w:t>
      </w:r>
      <w:r w:rsidR="00956A7C">
        <w:rPr>
          <w:rFonts w:ascii="VELUXforOffice" w:hAnsi="VELUXforOffice"/>
          <w:sz w:val="20"/>
          <w:szCs w:val="20"/>
          <w:lang w:val="en-US"/>
        </w:rPr>
        <w:t xml:space="preserve">We also see opportunities to improve JET’s wholesale business by selling some products through the VELUX distribution network, which </w:t>
      </w:r>
      <w:r w:rsidR="00A57E9F">
        <w:rPr>
          <w:rFonts w:ascii="VELUXforOffice" w:hAnsi="VELUXforOffice"/>
          <w:sz w:val="20"/>
          <w:szCs w:val="20"/>
          <w:lang w:val="en-US"/>
        </w:rPr>
        <w:t>will also br</w:t>
      </w:r>
      <w:r w:rsidR="002C1200">
        <w:rPr>
          <w:rFonts w:ascii="VELUXforOffice" w:hAnsi="VELUXforOffice"/>
          <w:sz w:val="20"/>
          <w:szCs w:val="20"/>
          <w:lang w:val="en-US"/>
        </w:rPr>
        <w:t>ing more business to our dealer partners</w:t>
      </w:r>
      <w:r w:rsidR="00A57E9F">
        <w:rPr>
          <w:rFonts w:ascii="VELUXforOffice" w:hAnsi="VELUXforOffice"/>
          <w:sz w:val="20"/>
          <w:szCs w:val="20"/>
          <w:lang w:val="en-US"/>
        </w:rPr>
        <w:t>.</w:t>
      </w:r>
      <w:r w:rsidR="00EA09F5">
        <w:rPr>
          <w:rFonts w:ascii="VELUXforOffice" w:hAnsi="VELUXforOffice"/>
          <w:sz w:val="20"/>
          <w:szCs w:val="20"/>
          <w:lang w:val="en-US"/>
        </w:rPr>
        <w:t xml:space="preserve"> </w:t>
      </w:r>
      <w:r>
        <w:rPr>
          <w:rFonts w:ascii="VELUXforOffice" w:hAnsi="VELUXforOffice"/>
          <w:sz w:val="20"/>
          <w:szCs w:val="20"/>
          <w:lang w:val="en-US"/>
        </w:rPr>
        <w:t>VELUX has always focused on providing daylight and fresh air to create better living and working environments, and the acquisition of JET helps us gain scale and extend our business into a whole new market segment</w:t>
      </w:r>
      <w:r w:rsidR="00EA09F5">
        <w:rPr>
          <w:rFonts w:ascii="VELUXforOffice" w:hAnsi="VELUXforOffice"/>
          <w:sz w:val="20"/>
          <w:szCs w:val="20"/>
          <w:lang w:val="en-US"/>
        </w:rPr>
        <w:t>,</w:t>
      </w:r>
      <w:r>
        <w:rPr>
          <w:rFonts w:ascii="VELUXforOffice" w:hAnsi="VELUXforOffice"/>
          <w:sz w:val="20"/>
          <w:szCs w:val="20"/>
          <w:lang w:val="en-US"/>
        </w:rPr>
        <w:t>” says David Briggs, CEO of the VELUX Group.</w:t>
      </w:r>
    </w:p>
    <w:p w14:paraId="6942D9A0" w14:textId="051551C8" w:rsidR="00DC146E" w:rsidRPr="00072DDF" w:rsidRDefault="00DC146E">
      <w:pPr>
        <w:rPr>
          <w:rFonts w:ascii="VELUXforOffice" w:hAnsi="VELUXforOffice"/>
          <w:sz w:val="20"/>
          <w:szCs w:val="20"/>
          <w:lang w:val="en-US"/>
        </w:rPr>
      </w:pPr>
      <w:r w:rsidRPr="00072DDF">
        <w:rPr>
          <w:rFonts w:ascii="VELUXforOffice" w:hAnsi="VELUXforOffice"/>
          <w:sz w:val="20"/>
          <w:szCs w:val="20"/>
          <w:lang w:val="en-US"/>
        </w:rPr>
        <w:t xml:space="preserve">The acquisition </w:t>
      </w:r>
      <w:r w:rsidR="00876DF8" w:rsidRPr="00072DDF">
        <w:rPr>
          <w:rFonts w:ascii="VELUXforOffice" w:hAnsi="VELUXforOffice"/>
          <w:sz w:val="20"/>
          <w:szCs w:val="20"/>
          <w:lang w:val="en-US"/>
        </w:rPr>
        <w:t xml:space="preserve">must </w:t>
      </w:r>
      <w:r w:rsidRPr="00072DDF">
        <w:rPr>
          <w:rFonts w:ascii="VELUXforOffice" w:hAnsi="VELUXforOffice"/>
          <w:sz w:val="20"/>
          <w:szCs w:val="20"/>
          <w:lang w:val="en-US"/>
        </w:rPr>
        <w:t xml:space="preserve">be approved by </w:t>
      </w:r>
      <w:r w:rsidR="00907EC5" w:rsidRPr="00072DDF">
        <w:rPr>
          <w:rFonts w:ascii="VELUXforOffice" w:hAnsi="VELUXforOffice"/>
          <w:sz w:val="20"/>
          <w:szCs w:val="20"/>
          <w:lang w:val="en-US"/>
        </w:rPr>
        <w:t>t</w:t>
      </w:r>
      <w:r w:rsidR="00876DF8" w:rsidRPr="00072DDF">
        <w:rPr>
          <w:rFonts w:ascii="VELUXforOffice" w:hAnsi="VELUXforOffice"/>
          <w:sz w:val="20"/>
          <w:szCs w:val="20"/>
          <w:lang w:val="en-US"/>
        </w:rPr>
        <w:t xml:space="preserve">he </w:t>
      </w:r>
      <w:r w:rsidR="00956A7C">
        <w:rPr>
          <w:rFonts w:ascii="VELUXforOffice" w:hAnsi="VELUXforOffice"/>
          <w:sz w:val="20"/>
          <w:szCs w:val="20"/>
          <w:lang w:val="en-US"/>
        </w:rPr>
        <w:t>competition authorities</w:t>
      </w:r>
      <w:r w:rsidR="00876DF8" w:rsidRPr="00774764">
        <w:rPr>
          <w:rFonts w:ascii="VELUXforOffice" w:hAnsi="VELUXforOffice"/>
          <w:b/>
          <w:bCs/>
          <w:sz w:val="20"/>
          <w:szCs w:val="20"/>
          <w:lang w:val="en-US"/>
        </w:rPr>
        <w:t xml:space="preserve"> </w:t>
      </w:r>
      <w:r w:rsidRPr="00072DDF">
        <w:rPr>
          <w:rFonts w:ascii="VELUXforOffice" w:hAnsi="VELUXforOffice"/>
          <w:sz w:val="20"/>
          <w:szCs w:val="20"/>
          <w:lang w:val="en-US"/>
        </w:rPr>
        <w:t>in Germany and Austria</w:t>
      </w:r>
      <w:r w:rsidR="00956A7C">
        <w:rPr>
          <w:rFonts w:ascii="VELUXforOffice" w:hAnsi="VELUXforOffice"/>
          <w:sz w:val="20"/>
          <w:szCs w:val="20"/>
          <w:lang w:val="en-US"/>
        </w:rPr>
        <w:t xml:space="preserve"> before it can</w:t>
      </w:r>
      <w:r w:rsidR="00DC5F52">
        <w:rPr>
          <w:rFonts w:ascii="VELUXforOffice" w:hAnsi="VELUXforOffice"/>
          <w:sz w:val="20"/>
          <w:szCs w:val="20"/>
          <w:lang w:val="en-US"/>
        </w:rPr>
        <w:t xml:space="preserve"> be</w:t>
      </w:r>
      <w:r w:rsidR="00956A7C">
        <w:rPr>
          <w:rFonts w:ascii="VELUXforOffice" w:hAnsi="VELUXforOffice"/>
          <w:sz w:val="20"/>
          <w:szCs w:val="20"/>
          <w:lang w:val="en-US"/>
        </w:rPr>
        <w:t xml:space="preserve"> c</w:t>
      </w:r>
      <w:r w:rsidR="6C014BFB">
        <w:rPr>
          <w:rFonts w:ascii="VELUXforOffice" w:hAnsi="VELUXforOffice"/>
          <w:sz w:val="20"/>
          <w:szCs w:val="20"/>
          <w:lang w:val="en-US"/>
        </w:rPr>
        <w:t>omp</w:t>
      </w:r>
      <w:r w:rsidR="00DB230D">
        <w:rPr>
          <w:rFonts w:ascii="VELUXforOffice" w:hAnsi="VELUXforOffice"/>
          <w:sz w:val="20"/>
          <w:szCs w:val="20"/>
          <w:lang w:val="en-US"/>
        </w:rPr>
        <w:t>l</w:t>
      </w:r>
      <w:r w:rsidR="6C014BFB">
        <w:rPr>
          <w:rFonts w:ascii="VELUXforOffice" w:hAnsi="VELUXforOffice"/>
          <w:sz w:val="20"/>
          <w:szCs w:val="20"/>
          <w:lang w:val="en-US"/>
        </w:rPr>
        <w:t>eted</w:t>
      </w:r>
      <w:r w:rsidRPr="00072DDF">
        <w:rPr>
          <w:rFonts w:ascii="VELUXforOffice" w:hAnsi="VELUXforOffice"/>
          <w:sz w:val="20"/>
          <w:szCs w:val="20"/>
          <w:lang w:val="en-US"/>
        </w:rPr>
        <w:t xml:space="preserve">. The companies will not </w:t>
      </w:r>
      <w:r w:rsidR="00013041" w:rsidRPr="00072DDF">
        <w:rPr>
          <w:rFonts w:ascii="VELUXforOffice" w:hAnsi="VELUXforOffice"/>
          <w:sz w:val="20"/>
          <w:szCs w:val="20"/>
          <w:lang w:val="en-US"/>
        </w:rPr>
        <w:t xml:space="preserve">disclose </w:t>
      </w:r>
      <w:r w:rsidRPr="00072DDF">
        <w:rPr>
          <w:rFonts w:ascii="VELUXforOffice" w:hAnsi="VELUXforOffice"/>
          <w:sz w:val="20"/>
          <w:szCs w:val="20"/>
          <w:lang w:val="en-US"/>
        </w:rPr>
        <w:t xml:space="preserve">further information </w:t>
      </w:r>
      <w:r w:rsidR="00F4136E">
        <w:rPr>
          <w:rFonts w:ascii="VELUXforOffice" w:hAnsi="VELUXforOffice"/>
          <w:sz w:val="20"/>
          <w:szCs w:val="20"/>
          <w:lang w:val="en-US"/>
        </w:rPr>
        <w:t>about</w:t>
      </w:r>
      <w:r w:rsidR="00013041" w:rsidRPr="00072DDF">
        <w:rPr>
          <w:rFonts w:ascii="VELUXforOffice" w:hAnsi="VELUXforOffice"/>
          <w:sz w:val="20"/>
          <w:szCs w:val="20"/>
          <w:lang w:val="en-US"/>
        </w:rPr>
        <w:t xml:space="preserve"> the </w:t>
      </w:r>
      <w:r w:rsidR="000F1C53">
        <w:rPr>
          <w:rFonts w:ascii="VELUXforOffice" w:hAnsi="VELUXforOffice"/>
          <w:sz w:val="20"/>
          <w:szCs w:val="20"/>
          <w:lang w:val="en-US"/>
        </w:rPr>
        <w:t>transaction</w:t>
      </w:r>
      <w:r w:rsidRPr="00072DDF">
        <w:rPr>
          <w:rFonts w:ascii="VELUXforOffice" w:hAnsi="VELUXforOffice"/>
          <w:sz w:val="20"/>
          <w:szCs w:val="20"/>
          <w:lang w:val="en-US"/>
        </w:rPr>
        <w:t xml:space="preserve"> </w:t>
      </w:r>
      <w:r w:rsidR="00F4136E">
        <w:rPr>
          <w:rFonts w:ascii="VELUXforOffice" w:hAnsi="VELUXforOffice"/>
          <w:sz w:val="20"/>
          <w:szCs w:val="20"/>
          <w:lang w:val="en-US"/>
        </w:rPr>
        <w:t>until</w:t>
      </w:r>
      <w:r w:rsidRPr="00072DDF">
        <w:rPr>
          <w:rFonts w:ascii="VELUXforOffice" w:hAnsi="VELUXforOffice"/>
          <w:sz w:val="20"/>
          <w:szCs w:val="20"/>
          <w:lang w:val="en-US"/>
        </w:rPr>
        <w:t xml:space="preserve"> </w:t>
      </w:r>
      <w:r w:rsidR="000A2702" w:rsidRPr="00072DDF">
        <w:rPr>
          <w:rFonts w:ascii="VELUXforOffice" w:hAnsi="VELUXforOffice"/>
          <w:sz w:val="20"/>
          <w:szCs w:val="20"/>
          <w:lang w:val="en-US"/>
        </w:rPr>
        <w:t xml:space="preserve">final </w:t>
      </w:r>
      <w:r w:rsidRPr="00072DDF">
        <w:rPr>
          <w:rFonts w:ascii="VELUXforOffice" w:hAnsi="VELUXforOffice"/>
          <w:sz w:val="20"/>
          <w:szCs w:val="20"/>
          <w:lang w:val="en-US"/>
        </w:rPr>
        <w:t>approv</w:t>
      </w:r>
      <w:r w:rsidR="00013041" w:rsidRPr="00072DDF">
        <w:rPr>
          <w:rFonts w:ascii="VELUXforOffice" w:hAnsi="VELUXforOffice"/>
          <w:sz w:val="20"/>
          <w:szCs w:val="20"/>
          <w:lang w:val="en-US"/>
        </w:rPr>
        <w:t>al</w:t>
      </w:r>
      <w:r w:rsidR="00876DF8" w:rsidRPr="00072DDF">
        <w:rPr>
          <w:rFonts w:ascii="VELUXforOffice" w:hAnsi="VELUXforOffice"/>
          <w:sz w:val="20"/>
          <w:szCs w:val="20"/>
          <w:lang w:val="en-US"/>
        </w:rPr>
        <w:t xml:space="preserve"> is granted</w:t>
      </w:r>
      <w:r w:rsidRPr="00072DDF">
        <w:rPr>
          <w:rFonts w:ascii="VELUXforOffice" w:hAnsi="VELUXforOffice"/>
          <w:sz w:val="20"/>
          <w:szCs w:val="20"/>
          <w:lang w:val="en-US"/>
        </w:rPr>
        <w:t>.</w:t>
      </w:r>
    </w:p>
    <w:p w14:paraId="599AEF1A" w14:textId="57D5084D" w:rsidR="003E186B" w:rsidRDefault="00975ACD">
      <w:pPr>
        <w:rPr>
          <w:rFonts w:ascii="VELUXforOffice" w:hAnsi="VELUXforOffice"/>
          <w:sz w:val="20"/>
          <w:szCs w:val="20"/>
          <w:lang w:val="en-US"/>
        </w:rPr>
      </w:pPr>
      <w:r>
        <w:rPr>
          <w:rFonts w:ascii="VELUXforOffice" w:hAnsi="VELUXforOffice"/>
          <w:sz w:val="20"/>
          <w:szCs w:val="20"/>
          <w:lang w:val="en-US"/>
        </w:rPr>
        <w:t>Pending approval and subject to</w:t>
      </w:r>
      <w:r w:rsidR="00E418A8">
        <w:rPr>
          <w:rFonts w:ascii="VELUXforOffice" w:hAnsi="VELUXforOffice"/>
          <w:sz w:val="20"/>
          <w:szCs w:val="20"/>
          <w:lang w:val="en-US"/>
        </w:rPr>
        <w:t xml:space="preserve"> completion of </w:t>
      </w:r>
      <w:r w:rsidR="00BD7458" w:rsidRPr="00072DDF">
        <w:rPr>
          <w:rFonts w:ascii="VELUXforOffice" w:hAnsi="VELUXforOffice"/>
          <w:sz w:val="20"/>
          <w:szCs w:val="20"/>
          <w:lang w:val="en-US"/>
        </w:rPr>
        <w:t>the acquisition of JET-Group</w:t>
      </w:r>
      <w:r w:rsidR="00F4136E">
        <w:rPr>
          <w:rFonts w:ascii="VELUXforOffice" w:hAnsi="VELUXforOffice"/>
          <w:sz w:val="20"/>
          <w:szCs w:val="20"/>
          <w:lang w:val="en-US"/>
        </w:rPr>
        <w:t>,</w:t>
      </w:r>
      <w:r w:rsidR="00BD7458" w:rsidRPr="00072DDF">
        <w:rPr>
          <w:rFonts w:ascii="VELUXforOffice" w:hAnsi="VELUXforOffice"/>
          <w:sz w:val="20"/>
          <w:szCs w:val="20"/>
          <w:lang w:val="en-US"/>
        </w:rPr>
        <w:t xml:space="preserve"> JET product</w:t>
      </w:r>
      <w:r w:rsidR="00E418A8">
        <w:rPr>
          <w:rFonts w:ascii="VELUXforOffice" w:hAnsi="VELUXforOffice"/>
          <w:sz w:val="20"/>
          <w:szCs w:val="20"/>
          <w:lang w:val="en-US"/>
        </w:rPr>
        <w:t>s</w:t>
      </w:r>
      <w:r w:rsidR="00BD7458" w:rsidRPr="00072DDF">
        <w:rPr>
          <w:rFonts w:ascii="VELUXforOffice" w:hAnsi="VELUXforOffice"/>
          <w:sz w:val="20"/>
          <w:szCs w:val="20"/>
          <w:lang w:val="en-US"/>
        </w:rPr>
        <w:t xml:space="preserve"> </w:t>
      </w:r>
      <w:r w:rsidR="00E418A8">
        <w:rPr>
          <w:rFonts w:ascii="VELUXforOffice" w:hAnsi="VELUXforOffice"/>
          <w:sz w:val="20"/>
          <w:szCs w:val="20"/>
          <w:lang w:val="en-US"/>
        </w:rPr>
        <w:t>will</w:t>
      </w:r>
      <w:r w:rsidR="00BF1B85">
        <w:rPr>
          <w:rFonts w:ascii="VELUXforOffice" w:hAnsi="VELUXforOffice"/>
          <w:sz w:val="20"/>
          <w:szCs w:val="20"/>
          <w:lang w:val="en-US"/>
        </w:rPr>
        <w:t xml:space="preserve"> continue </w:t>
      </w:r>
      <w:r w:rsidR="1423C9BE">
        <w:rPr>
          <w:rFonts w:ascii="VELUXforOffice" w:hAnsi="VELUXforOffice"/>
          <w:sz w:val="20"/>
          <w:szCs w:val="20"/>
          <w:lang w:val="en-US"/>
        </w:rPr>
        <w:t xml:space="preserve">to </w:t>
      </w:r>
      <w:r w:rsidR="00BF1B85">
        <w:rPr>
          <w:rFonts w:ascii="VELUXforOffice" w:hAnsi="VELUXforOffice"/>
          <w:sz w:val="20"/>
          <w:szCs w:val="20"/>
          <w:lang w:val="en-US"/>
        </w:rPr>
        <w:t xml:space="preserve">be sold under the JET brand and through the existing organisation, </w:t>
      </w:r>
      <w:r w:rsidR="1423C9BE">
        <w:rPr>
          <w:rFonts w:ascii="VELUXforOffice" w:hAnsi="VELUXforOffice"/>
          <w:sz w:val="20"/>
          <w:szCs w:val="20"/>
          <w:lang w:val="en-US"/>
        </w:rPr>
        <w:t>while</w:t>
      </w:r>
      <w:r w:rsidR="00BF1B85">
        <w:rPr>
          <w:rFonts w:ascii="VELUXforOffice" w:hAnsi="VELUXforOffice"/>
          <w:sz w:val="20"/>
          <w:szCs w:val="20"/>
          <w:lang w:val="en-US"/>
        </w:rPr>
        <w:t xml:space="preserve"> VELUX will continue to sell VMS products </w:t>
      </w:r>
      <w:r w:rsidR="00956A7C">
        <w:rPr>
          <w:rFonts w:ascii="VELUXforOffice" w:hAnsi="VELUXforOffice"/>
          <w:sz w:val="20"/>
          <w:szCs w:val="20"/>
          <w:lang w:val="en-US"/>
        </w:rPr>
        <w:t xml:space="preserve">until </w:t>
      </w:r>
      <w:r w:rsidR="00AC1CA3">
        <w:rPr>
          <w:rFonts w:ascii="VELUXforOffice" w:hAnsi="VELUXforOffice"/>
          <w:sz w:val="20"/>
          <w:szCs w:val="20"/>
          <w:lang w:val="en-US"/>
        </w:rPr>
        <w:t xml:space="preserve">customers are familiar with </w:t>
      </w:r>
      <w:r w:rsidR="302DD19D">
        <w:rPr>
          <w:rFonts w:ascii="VELUXforOffice" w:hAnsi="VELUXforOffice"/>
          <w:sz w:val="20"/>
          <w:szCs w:val="20"/>
          <w:lang w:val="en-US"/>
        </w:rPr>
        <w:t xml:space="preserve">the </w:t>
      </w:r>
      <w:r w:rsidR="00AC1CA3">
        <w:rPr>
          <w:rFonts w:ascii="VELUXforOffice" w:hAnsi="VELUXforOffice"/>
          <w:sz w:val="20"/>
          <w:szCs w:val="20"/>
          <w:lang w:val="en-US"/>
        </w:rPr>
        <w:t xml:space="preserve">change </w:t>
      </w:r>
      <w:r w:rsidR="00BF1B85">
        <w:rPr>
          <w:rFonts w:ascii="VELUXforOffice" w:hAnsi="VELUXforOffice"/>
          <w:sz w:val="20"/>
          <w:szCs w:val="20"/>
          <w:lang w:val="en-US"/>
        </w:rPr>
        <w:t xml:space="preserve">of ownership </w:t>
      </w:r>
      <w:r w:rsidR="00AC1CA3">
        <w:rPr>
          <w:rFonts w:ascii="VELUXforOffice" w:hAnsi="VELUXforOffice"/>
          <w:sz w:val="20"/>
          <w:szCs w:val="20"/>
          <w:lang w:val="en-US"/>
        </w:rPr>
        <w:t>and a structured transition to the VELUX brand can be made and communicated to the market</w:t>
      </w:r>
      <w:r w:rsidR="00BD7458" w:rsidRPr="00072DDF">
        <w:rPr>
          <w:rFonts w:ascii="VELUXforOffice" w:hAnsi="VELUXforOffice"/>
          <w:sz w:val="20"/>
          <w:szCs w:val="20"/>
          <w:lang w:val="en-US"/>
        </w:rPr>
        <w:t xml:space="preserve">. </w:t>
      </w:r>
      <w:r w:rsidR="00E418A8">
        <w:rPr>
          <w:rFonts w:ascii="VELUXforOffice" w:hAnsi="VELUXforOffice"/>
          <w:sz w:val="20"/>
          <w:szCs w:val="20"/>
          <w:lang w:val="en-US"/>
        </w:rPr>
        <w:t>S</w:t>
      </w:r>
      <w:r w:rsidR="00BD7458" w:rsidRPr="00072DDF">
        <w:rPr>
          <w:rFonts w:ascii="VELUXforOffice" w:hAnsi="VELUXforOffice"/>
          <w:sz w:val="20"/>
          <w:szCs w:val="20"/>
          <w:lang w:val="en-US"/>
        </w:rPr>
        <w:t xml:space="preserve">ynergies </w:t>
      </w:r>
      <w:r w:rsidR="00E418A8">
        <w:rPr>
          <w:rFonts w:ascii="VELUXforOffice" w:hAnsi="VELUXforOffice"/>
          <w:sz w:val="20"/>
          <w:szCs w:val="20"/>
          <w:lang w:val="en-US"/>
        </w:rPr>
        <w:t xml:space="preserve">are expected from </w:t>
      </w:r>
      <w:r w:rsidR="00AC1CA3">
        <w:rPr>
          <w:rFonts w:ascii="VELUXforOffice" w:hAnsi="VELUXforOffice"/>
          <w:sz w:val="20"/>
          <w:szCs w:val="20"/>
          <w:lang w:val="en-US"/>
        </w:rPr>
        <w:t xml:space="preserve">developing common functions and key accounts across the two </w:t>
      </w:r>
      <w:r w:rsidR="00BF1B85">
        <w:rPr>
          <w:rFonts w:ascii="VELUXforOffice" w:hAnsi="VELUXforOffice"/>
          <w:sz w:val="20"/>
          <w:szCs w:val="20"/>
          <w:lang w:val="en-US"/>
        </w:rPr>
        <w:t>organisation</w:t>
      </w:r>
      <w:r w:rsidR="00584D10">
        <w:rPr>
          <w:rFonts w:ascii="VELUXforOffice" w:hAnsi="VELUXforOffice"/>
          <w:sz w:val="20"/>
          <w:szCs w:val="20"/>
          <w:lang w:val="en-US"/>
        </w:rPr>
        <w:t>s</w:t>
      </w:r>
      <w:r w:rsidR="302DD19D">
        <w:rPr>
          <w:rFonts w:ascii="VELUXforOffice" w:hAnsi="VELUXforOffice"/>
          <w:sz w:val="20"/>
          <w:szCs w:val="20"/>
          <w:lang w:val="en-US"/>
        </w:rPr>
        <w:t>,</w:t>
      </w:r>
      <w:r w:rsidR="00BF1B85">
        <w:rPr>
          <w:rFonts w:ascii="VELUXforOffice" w:hAnsi="VELUXforOffice"/>
          <w:sz w:val="20"/>
          <w:szCs w:val="20"/>
          <w:lang w:val="en-US"/>
        </w:rPr>
        <w:t xml:space="preserve"> which will form the basis for </w:t>
      </w:r>
      <w:r w:rsidR="00AC1CA3">
        <w:rPr>
          <w:rFonts w:ascii="VELUXforOffice" w:hAnsi="VELUXforOffice"/>
          <w:sz w:val="20"/>
          <w:szCs w:val="20"/>
          <w:lang w:val="en-US"/>
        </w:rPr>
        <w:t xml:space="preserve">a new </w:t>
      </w:r>
      <w:r w:rsidR="00BD7458" w:rsidRPr="00072DDF">
        <w:rPr>
          <w:rFonts w:ascii="VELUXforOffice" w:hAnsi="VELUXforOffice"/>
          <w:sz w:val="20"/>
          <w:szCs w:val="20"/>
          <w:lang w:val="en-US"/>
        </w:rPr>
        <w:t>VELUX commercial division.</w:t>
      </w:r>
    </w:p>
    <w:p w14:paraId="27D3A6AB" w14:textId="44E6F15F" w:rsidR="00AC1CA3" w:rsidRPr="00F029A1" w:rsidRDefault="00AC1CA3">
      <w:pPr>
        <w:rPr>
          <w:rFonts w:ascii="VELUXforOffice" w:hAnsi="VELUXforOffice"/>
          <w:sz w:val="20"/>
          <w:szCs w:val="20"/>
          <w:lang w:val="en-US"/>
        </w:rPr>
      </w:pPr>
      <w:r w:rsidRPr="00F029A1">
        <w:rPr>
          <w:rFonts w:ascii="VELUXforOffice" w:hAnsi="VELUXforOffice"/>
          <w:sz w:val="20"/>
          <w:szCs w:val="20"/>
          <w:lang w:val="en-US"/>
        </w:rPr>
        <w:t>VELUX has been assisted in the transaction by EY</w:t>
      </w:r>
      <w:r w:rsidR="00F029A1" w:rsidRPr="00F029A1">
        <w:rPr>
          <w:rFonts w:ascii="VELUXforOffice" w:hAnsi="VELUXforOffice"/>
          <w:sz w:val="20"/>
          <w:szCs w:val="20"/>
          <w:lang w:val="en-US"/>
        </w:rPr>
        <w:t xml:space="preserve"> Corporate Finance</w:t>
      </w:r>
      <w:r w:rsidRPr="00F029A1">
        <w:rPr>
          <w:rFonts w:ascii="VELUXforOffice" w:hAnsi="VELUXforOffice"/>
          <w:sz w:val="20"/>
          <w:szCs w:val="20"/>
          <w:lang w:val="en-US"/>
        </w:rPr>
        <w:t xml:space="preserve"> and Dentons and Egeria has had Houlihan Lokey and Allen &amp; Overy</w:t>
      </w:r>
      <w:r w:rsidR="00F029A1" w:rsidRPr="00F029A1">
        <w:rPr>
          <w:rFonts w:ascii="VELUXforOffice" w:hAnsi="VELUXforOffice"/>
          <w:sz w:val="20"/>
          <w:szCs w:val="20"/>
          <w:lang w:val="en-US"/>
        </w:rPr>
        <w:t xml:space="preserve"> as advisors</w:t>
      </w:r>
      <w:r w:rsidRPr="00F029A1">
        <w:rPr>
          <w:rFonts w:ascii="VELUXforOffice" w:hAnsi="VELUXforOffice"/>
          <w:sz w:val="20"/>
          <w:szCs w:val="20"/>
          <w:lang w:val="en-US"/>
        </w:rPr>
        <w:t>.</w:t>
      </w:r>
    </w:p>
    <w:p w14:paraId="0A39CF74" w14:textId="69D2965C" w:rsidR="00647221" w:rsidRPr="00EF4130" w:rsidRDefault="00180E16">
      <w:pPr>
        <w:rPr>
          <w:rFonts w:ascii="VELUXforOffice" w:hAnsi="VELUXforOffice"/>
          <w:b/>
          <w:bCs/>
          <w:sz w:val="20"/>
          <w:szCs w:val="20"/>
          <w:lang w:val="en-US"/>
        </w:rPr>
      </w:pPr>
      <w:r w:rsidRPr="00774764">
        <w:rPr>
          <w:rFonts w:ascii="VELUXforOffice" w:hAnsi="VELUXforOffice"/>
          <w:b/>
          <w:bCs/>
          <w:sz w:val="20"/>
          <w:szCs w:val="20"/>
          <w:lang w:val="en-US"/>
        </w:rPr>
        <w:t xml:space="preserve">About </w:t>
      </w:r>
      <w:r w:rsidR="00647221" w:rsidRPr="00774764">
        <w:rPr>
          <w:rFonts w:ascii="VELUXforOffice" w:hAnsi="VELUXforOffice"/>
          <w:b/>
          <w:bCs/>
          <w:sz w:val="20"/>
          <w:szCs w:val="20"/>
          <w:lang w:val="en-US"/>
        </w:rPr>
        <w:t>t</w:t>
      </w:r>
      <w:r w:rsidR="007B54D2" w:rsidRPr="00774764">
        <w:rPr>
          <w:rFonts w:ascii="VELUXforOffice" w:hAnsi="VELUXforOffice"/>
          <w:b/>
          <w:bCs/>
          <w:sz w:val="20"/>
          <w:szCs w:val="20"/>
          <w:lang w:val="en-US"/>
        </w:rPr>
        <w:t xml:space="preserve">he </w:t>
      </w:r>
      <w:r w:rsidRPr="00774764">
        <w:rPr>
          <w:rFonts w:ascii="VELUXforOffice" w:hAnsi="VELUXforOffice"/>
          <w:b/>
          <w:bCs/>
          <w:sz w:val="20"/>
          <w:szCs w:val="20"/>
          <w:lang w:val="en-US"/>
        </w:rPr>
        <w:t>VELUX Group</w:t>
      </w:r>
      <w:r w:rsidR="00EF4130">
        <w:rPr>
          <w:rFonts w:ascii="VELUXforOffice" w:hAnsi="VELUXforOffice"/>
          <w:b/>
          <w:bCs/>
          <w:sz w:val="20"/>
          <w:szCs w:val="20"/>
          <w:lang w:val="en-US"/>
        </w:rPr>
        <w:br/>
      </w:r>
      <w:r w:rsidR="007B54D2">
        <w:rPr>
          <w:rFonts w:ascii="VELUXforOffice" w:hAnsi="VELUXforOffice"/>
          <w:sz w:val="20"/>
          <w:szCs w:val="20"/>
          <w:lang w:val="en-US"/>
        </w:rPr>
        <w:t>F</w:t>
      </w:r>
      <w:r w:rsidR="007B54D2" w:rsidRPr="007B54D2">
        <w:rPr>
          <w:rFonts w:ascii="VELUXforOffice" w:hAnsi="VELUXforOffice"/>
          <w:sz w:val="20"/>
          <w:szCs w:val="20"/>
          <w:lang w:val="en-US"/>
        </w:rPr>
        <w:t xml:space="preserve">or more than 75 years, the VELUX Group has created better living environments for people around the world; making the most of </w:t>
      </w:r>
      <w:r w:rsidR="007B54D2" w:rsidRPr="007B54D2">
        <w:rPr>
          <w:rFonts w:ascii="VELUXforOffice" w:hAnsi="VELUXforOffice"/>
          <w:sz w:val="20"/>
          <w:szCs w:val="20"/>
          <w:lang w:val="en-US"/>
        </w:rPr>
        <w:lastRenderedPageBreak/>
        <w:t>daylight and fresh air through the roof. We work globally</w:t>
      </w:r>
      <w:r w:rsidR="00647221">
        <w:rPr>
          <w:rFonts w:ascii="VELUXforOffice" w:hAnsi="VELUXforOffice"/>
          <w:sz w:val="20"/>
          <w:szCs w:val="20"/>
          <w:lang w:val="en-US"/>
        </w:rPr>
        <w:t xml:space="preserve"> in the residential market</w:t>
      </w:r>
      <w:r w:rsidR="007B54D2" w:rsidRPr="007B54D2">
        <w:rPr>
          <w:rFonts w:ascii="VELUXforOffice" w:hAnsi="VELUXforOffice"/>
          <w:sz w:val="20"/>
          <w:szCs w:val="20"/>
          <w:lang w:val="en-US"/>
        </w:rPr>
        <w:t xml:space="preserve"> – with sales and manufacturing operations in more than 40 countries and around 10,200 employees worldwide. </w:t>
      </w:r>
    </w:p>
    <w:p w14:paraId="66D85640" w14:textId="43DA17A5" w:rsidR="00647221" w:rsidRDefault="00DC0032">
      <w:pPr>
        <w:rPr>
          <w:rFonts w:ascii="VELUXforOffice" w:hAnsi="VELUXforOffice"/>
          <w:sz w:val="20"/>
          <w:szCs w:val="20"/>
          <w:lang w:val="en-US"/>
        </w:rPr>
      </w:pPr>
      <w:r w:rsidRPr="00DC0032">
        <w:rPr>
          <w:rFonts w:ascii="VELUXforOffice" w:hAnsi="VELUXforOffice"/>
          <w:sz w:val="20"/>
          <w:szCs w:val="20"/>
          <w:lang w:val="en-US"/>
        </w:rPr>
        <w:t xml:space="preserve">Since 2012 VELUX </w:t>
      </w:r>
      <w:r w:rsidR="00130FBF">
        <w:rPr>
          <w:rFonts w:ascii="VELUXforOffice" w:hAnsi="VELUXforOffice"/>
          <w:sz w:val="20"/>
          <w:szCs w:val="20"/>
          <w:lang w:val="en-US"/>
        </w:rPr>
        <w:t xml:space="preserve">has </w:t>
      </w:r>
      <w:r w:rsidRPr="00DC0032">
        <w:rPr>
          <w:rFonts w:ascii="VELUXforOffice" w:hAnsi="VELUXforOffice"/>
          <w:sz w:val="20"/>
          <w:szCs w:val="20"/>
          <w:lang w:val="en-US"/>
        </w:rPr>
        <w:t>design</w:t>
      </w:r>
      <w:r w:rsidR="00130FBF">
        <w:rPr>
          <w:rFonts w:ascii="VELUXforOffice" w:hAnsi="VELUXforOffice"/>
          <w:sz w:val="20"/>
          <w:szCs w:val="20"/>
          <w:lang w:val="en-US"/>
        </w:rPr>
        <w:t>ed</w:t>
      </w:r>
      <w:r w:rsidRPr="00DC0032">
        <w:rPr>
          <w:rFonts w:ascii="VELUXforOffice" w:hAnsi="VELUXforOffice"/>
          <w:sz w:val="20"/>
          <w:szCs w:val="20"/>
          <w:lang w:val="en-US"/>
        </w:rPr>
        <w:t>, manufacture</w:t>
      </w:r>
      <w:r w:rsidR="00130FBF">
        <w:rPr>
          <w:rFonts w:ascii="VELUXforOffice" w:hAnsi="VELUXforOffice"/>
          <w:sz w:val="20"/>
          <w:szCs w:val="20"/>
          <w:lang w:val="en-US"/>
        </w:rPr>
        <w:t>d</w:t>
      </w:r>
      <w:r w:rsidRPr="00DC0032">
        <w:rPr>
          <w:rFonts w:ascii="VELUXforOffice" w:hAnsi="VELUXforOffice"/>
          <w:sz w:val="20"/>
          <w:szCs w:val="20"/>
          <w:lang w:val="en-US"/>
        </w:rPr>
        <w:t xml:space="preserve"> and market</w:t>
      </w:r>
      <w:r w:rsidR="00130FBF">
        <w:rPr>
          <w:rFonts w:ascii="VELUXforOffice" w:hAnsi="VELUXforOffice"/>
          <w:sz w:val="20"/>
          <w:szCs w:val="20"/>
          <w:lang w:val="en-US"/>
        </w:rPr>
        <w:t>ed</w:t>
      </w:r>
      <w:r w:rsidRPr="00DC0032">
        <w:rPr>
          <w:rFonts w:ascii="VELUXforOffice" w:hAnsi="VELUXforOffice"/>
          <w:sz w:val="20"/>
          <w:szCs w:val="20"/>
          <w:lang w:val="en-US"/>
        </w:rPr>
        <w:t xml:space="preserve"> prefabricated skylight</w:t>
      </w:r>
      <w:r w:rsidR="00AC449C">
        <w:rPr>
          <w:rFonts w:ascii="VELUXforOffice" w:hAnsi="VELUXforOffice"/>
          <w:sz w:val="20"/>
          <w:szCs w:val="20"/>
          <w:lang w:val="en-US"/>
        </w:rPr>
        <w:t xml:space="preserve"> </w:t>
      </w:r>
      <w:r w:rsidRPr="00DC0032">
        <w:rPr>
          <w:rFonts w:ascii="VELUXforOffice" w:hAnsi="VELUXforOffice"/>
          <w:sz w:val="20"/>
          <w:szCs w:val="20"/>
          <w:lang w:val="en-US"/>
        </w:rPr>
        <w:t>systems for commercial buildings</w:t>
      </w:r>
      <w:r w:rsidR="00AC449C">
        <w:rPr>
          <w:rFonts w:ascii="VELUXforOffice" w:hAnsi="VELUXforOffice"/>
          <w:sz w:val="20"/>
          <w:szCs w:val="20"/>
          <w:lang w:val="en-US"/>
        </w:rPr>
        <w:t xml:space="preserve"> - </w:t>
      </w:r>
      <w:r w:rsidRPr="00DC0032">
        <w:rPr>
          <w:rFonts w:ascii="VELUXforOffice" w:hAnsi="VELUXforOffice"/>
          <w:sz w:val="20"/>
          <w:szCs w:val="20"/>
          <w:lang w:val="en-US"/>
        </w:rPr>
        <w:t>VELUX Modular Skylights.</w:t>
      </w:r>
      <w:r>
        <w:rPr>
          <w:rFonts w:ascii="VELUXforOffice" w:hAnsi="VELUXforOffice"/>
          <w:lang w:val="en-US"/>
        </w:rPr>
        <w:t xml:space="preserve"> </w:t>
      </w:r>
      <w:r w:rsidR="00D95847">
        <w:rPr>
          <w:rFonts w:ascii="VELUXforOffice" w:hAnsi="VELUXforOffice"/>
          <w:sz w:val="20"/>
          <w:szCs w:val="20"/>
          <w:lang w:val="en-US"/>
        </w:rPr>
        <w:t>Today the</w:t>
      </w:r>
      <w:r w:rsidR="00395345">
        <w:rPr>
          <w:rFonts w:ascii="VELUXforOffice" w:hAnsi="VELUXforOffice"/>
          <w:sz w:val="20"/>
          <w:szCs w:val="20"/>
          <w:lang w:val="en-US"/>
        </w:rPr>
        <w:t xml:space="preserve"> commercial division employs 270</w:t>
      </w:r>
      <w:r w:rsidR="00D95847">
        <w:rPr>
          <w:rFonts w:ascii="VELUXforOffice" w:hAnsi="VELUXforOffice"/>
          <w:sz w:val="20"/>
          <w:szCs w:val="20"/>
          <w:lang w:val="en-US"/>
        </w:rPr>
        <w:t xml:space="preserve"> people with sales in </w:t>
      </w:r>
      <w:r w:rsidR="00584D10">
        <w:rPr>
          <w:rFonts w:ascii="VELUXforOffice" w:hAnsi="VELUXforOffice"/>
          <w:sz w:val="20"/>
          <w:szCs w:val="20"/>
          <w:lang w:val="en-US"/>
        </w:rPr>
        <w:t xml:space="preserve">11 </w:t>
      </w:r>
      <w:r w:rsidR="00D95847">
        <w:rPr>
          <w:rFonts w:ascii="VELUXforOffice" w:hAnsi="VELUXforOffice"/>
          <w:sz w:val="20"/>
          <w:szCs w:val="20"/>
          <w:lang w:val="en-US"/>
        </w:rPr>
        <w:t>countries and production in Denmark</w:t>
      </w:r>
      <w:r w:rsidR="00584D10">
        <w:rPr>
          <w:rFonts w:ascii="VELUXforOffice" w:hAnsi="VELUXforOffice"/>
          <w:sz w:val="20"/>
          <w:szCs w:val="20"/>
          <w:lang w:val="en-US"/>
        </w:rPr>
        <w:t xml:space="preserve"> and the US</w:t>
      </w:r>
      <w:r w:rsidR="00D95847">
        <w:rPr>
          <w:rFonts w:ascii="VELUXforOffice" w:hAnsi="VELUXforOffice"/>
          <w:sz w:val="20"/>
          <w:szCs w:val="20"/>
          <w:lang w:val="en-US"/>
        </w:rPr>
        <w:t>.</w:t>
      </w:r>
    </w:p>
    <w:p w14:paraId="1471CF89" w14:textId="22AC4D2A" w:rsidR="00180E16" w:rsidRDefault="007B54D2">
      <w:pPr>
        <w:rPr>
          <w:rFonts w:ascii="VELUXforOffice" w:hAnsi="VELUXforOffice"/>
          <w:sz w:val="20"/>
          <w:szCs w:val="20"/>
          <w:lang w:val="en-US"/>
        </w:rPr>
      </w:pPr>
      <w:r w:rsidRPr="007B54D2">
        <w:rPr>
          <w:rFonts w:ascii="VELUXforOffice" w:hAnsi="VELUXforOffice"/>
          <w:sz w:val="20"/>
          <w:szCs w:val="20"/>
          <w:lang w:val="en-US"/>
        </w:rPr>
        <w:t xml:space="preserve">The VELUX Group is owned by VKR Holding A/S, a limited company wholly owned by non-profit, charitable foundations (THE VELUX FOUNDATIONS) and family. In 2017, VKR Holding had total revenue of EUR 2.5 billion, and THE VELUX FOUNDATIONS donated EUR 168 million in charitable grants. For more, information, visit </w:t>
      </w:r>
      <w:r w:rsidR="00605327" w:rsidRPr="00605327">
        <w:rPr>
          <w:rFonts w:ascii="VELUXforOffice" w:hAnsi="VELUXforOffice"/>
          <w:sz w:val="20"/>
          <w:szCs w:val="20"/>
          <w:lang w:val="en-US"/>
        </w:rPr>
        <w:t>www.velux.com.</w:t>
      </w:r>
    </w:p>
    <w:p w14:paraId="0A79BEB8" w14:textId="06D7A4DB" w:rsidR="4C992C18" w:rsidRPr="00EF4130" w:rsidRDefault="4C992C18">
      <w:pPr>
        <w:rPr>
          <w:rFonts w:ascii="VELUXforOffice" w:eastAsia="VELUXforOffice" w:hAnsi="VELUXforOffice" w:cs="VELUXforOffice"/>
          <w:sz w:val="20"/>
          <w:szCs w:val="20"/>
          <w:lang w:val="en-US"/>
        </w:rPr>
      </w:pPr>
      <w:r w:rsidRPr="00774764">
        <w:rPr>
          <w:rFonts w:ascii="VELUXforOffice" w:eastAsia="VELUXforOffice" w:hAnsi="VELUXforOffice" w:cs="VELUXforOffice"/>
          <w:b/>
          <w:bCs/>
          <w:sz w:val="20"/>
          <w:szCs w:val="20"/>
          <w:lang w:val="en-US"/>
        </w:rPr>
        <w:t>About Egeria</w:t>
      </w:r>
      <w:r w:rsidR="00EF4130">
        <w:rPr>
          <w:rFonts w:ascii="VELUXforOffice" w:eastAsia="VELUXforOffice" w:hAnsi="VELUXforOffice" w:cs="VELUXforOffice"/>
          <w:sz w:val="20"/>
          <w:szCs w:val="20"/>
          <w:lang w:val="en-US"/>
        </w:rPr>
        <w:br/>
      </w:r>
      <w:r w:rsidRPr="00774764">
        <w:rPr>
          <w:rFonts w:ascii="VELUXforOffice" w:eastAsia="VELUXforOffice" w:hAnsi="VELUXforOffice" w:cs="VELUXforOffice"/>
          <w:sz w:val="20"/>
          <w:szCs w:val="20"/>
          <w:lang w:val="en-US"/>
        </w:rPr>
        <w:t xml:space="preserve">Egeria is an independent Dutch investment company founded in 1997, which focuses on medium-sized. Egeria invests in healthy companies with an enterprise value between €50 million and €350 million. Egeria Funds has investments in 11 companies such as IQI, Dutch Bakery, Clondalkin, Dynniq, Ilionx, Trust, HITEC, Izico, and Nooteboom. Besides private equity, Egeria has a long-hold portfolio Egeria Evergreens with five companies, Egeria Real Estate Investments, and Egeria Real Estate Developments. </w:t>
      </w:r>
      <w:r w:rsidR="00CE2895" w:rsidRPr="00774764">
        <w:rPr>
          <w:rFonts w:ascii="VELUXforOffice" w:eastAsia="VELUXforOffice" w:hAnsi="VELUXforOffice" w:cs="VELUXforOffice"/>
          <w:sz w:val="20"/>
          <w:szCs w:val="20"/>
          <w:lang w:val="en-US"/>
        </w:rPr>
        <w:t xml:space="preserve">Egeria's portfolio companies have a combined turnover of over €2.3 billion and employ close to 10,000 people. </w:t>
      </w:r>
      <w:r w:rsidRPr="00774764">
        <w:rPr>
          <w:rFonts w:ascii="VELUXforOffice" w:eastAsia="VELUXforOffice" w:hAnsi="VELUXforOffice" w:cs="VELUXforOffice"/>
          <w:sz w:val="20"/>
          <w:szCs w:val="20"/>
          <w:lang w:val="en-US"/>
        </w:rPr>
        <w:t xml:space="preserve">For more information, please visit: </w:t>
      </w:r>
      <w:r w:rsidRPr="00774764">
        <w:rPr>
          <w:rFonts w:ascii="VELUXforOffice" w:eastAsia="VELUXforOffice" w:hAnsi="VELUXforOffice" w:cs="VELUXforOffice"/>
          <w:sz w:val="20"/>
          <w:szCs w:val="20"/>
          <w:u w:val="single"/>
          <w:lang w:val="en-US"/>
        </w:rPr>
        <w:t>www.egeria.nl</w:t>
      </w:r>
    </w:p>
    <w:p w14:paraId="6B9D1B96" w14:textId="6D11B079" w:rsidR="00E2509F" w:rsidRPr="00CE2895" w:rsidRDefault="00180E16">
      <w:pPr>
        <w:rPr>
          <w:rFonts w:ascii="VELUXforOffice" w:hAnsi="VELUXforOffice"/>
          <w:b/>
          <w:bCs/>
          <w:color w:val="000000" w:themeColor="text1"/>
          <w:sz w:val="20"/>
          <w:szCs w:val="20"/>
          <w:lang w:val="en-US"/>
        </w:rPr>
      </w:pPr>
      <w:r w:rsidRPr="0029113F">
        <w:rPr>
          <w:rFonts w:ascii="VELUXforOffice" w:hAnsi="VELUXforOffice"/>
          <w:b/>
          <w:bCs/>
          <w:sz w:val="20"/>
          <w:szCs w:val="20"/>
          <w:lang w:val="en-US"/>
        </w:rPr>
        <w:t>About JET</w:t>
      </w:r>
      <w:r w:rsidR="001B037C" w:rsidRPr="0029113F">
        <w:rPr>
          <w:rFonts w:ascii="VELUXforOffice" w:hAnsi="VELUXforOffice"/>
          <w:b/>
          <w:bCs/>
          <w:sz w:val="20"/>
          <w:szCs w:val="20"/>
          <w:lang w:val="en-US"/>
        </w:rPr>
        <w:t>-</w:t>
      </w:r>
      <w:r w:rsidRPr="0029113F">
        <w:rPr>
          <w:rFonts w:ascii="VELUXforOffice" w:hAnsi="VELUXforOffice"/>
          <w:b/>
          <w:bCs/>
          <w:sz w:val="20"/>
          <w:szCs w:val="20"/>
          <w:lang w:val="en-US"/>
        </w:rPr>
        <w:t>Group</w:t>
      </w:r>
      <w:r w:rsidR="00EF4130">
        <w:rPr>
          <w:rFonts w:ascii="VELUXforOffice" w:hAnsi="VELUXforOffice"/>
          <w:b/>
          <w:bCs/>
          <w:sz w:val="20"/>
          <w:szCs w:val="20"/>
          <w:lang w:val="en-US"/>
        </w:rPr>
        <w:br/>
      </w:r>
      <w:r w:rsidR="006B4CCB" w:rsidRPr="0029113F">
        <w:rPr>
          <w:rFonts w:ascii="VELUXforOffice" w:hAnsi="VELUXforOffice" w:cs="Arial"/>
          <w:sz w:val="20"/>
          <w:szCs w:val="20"/>
          <w:lang w:val="en-US"/>
        </w:rPr>
        <w:t>JET</w:t>
      </w:r>
      <w:r w:rsidR="001B037C" w:rsidRPr="0029113F">
        <w:rPr>
          <w:rFonts w:ascii="VELUXforOffice" w:hAnsi="VELUXforOffice" w:cs="Arial"/>
          <w:sz w:val="20"/>
          <w:szCs w:val="20"/>
          <w:lang w:val="en-US"/>
        </w:rPr>
        <w:t>-</w:t>
      </w:r>
      <w:r w:rsidR="000C0189" w:rsidRPr="0029113F">
        <w:rPr>
          <w:rFonts w:ascii="VELUXforOffice" w:hAnsi="VELUXforOffice" w:cs="Arial"/>
          <w:sz w:val="20"/>
          <w:szCs w:val="20"/>
          <w:lang w:val="en-US"/>
        </w:rPr>
        <w:t>Group</w:t>
      </w:r>
      <w:r w:rsidR="006B4CCB" w:rsidRPr="0029113F">
        <w:rPr>
          <w:rFonts w:ascii="VELUXforOffice" w:hAnsi="VELUXforOffice" w:cs="Arial"/>
          <w:sz w:val="20"/>
          <w:szCs w:val="20"/>
          <w:lang w:val="en-US"/>
        </w:rPr>
        <w:t xml:space="preserve"> is a leading European supplier of daylight solutions, ventilation products and smoke and </w:t>
      </w:r>
      <w:r w:rsidR="00E2509F" w:rsidRPr="0029113F">
        <w:rPr>
          <w:rFonts w:ascii="VELUXforOffice" w:hAnsi="VELUXforOffice" w:cs="Arial"/>
          <w:sz w:val="20"/>
          <w:szCs w:val="20"/>
          <w:lang w:val="en-US"/>
        </w:rPr>
        <w:t xml:space="preserve">heat exhaust ventilation </w:t>
      </w:r>
      <w:r w:rsidR="006B4CCB" w:rsidRPr="0029113F">
        <w:rPr>
          <w:rFonts w:ascii="VELUXforOffice" w:hAnsi="VELUXforOffice" w:cs="Arial"/>
          <w:sz w:val="20"/>
          <w:szCs w:val="20"/>
          <w:lang w:val="en-US"/>
        </w:rPr>
        <w:t>systems. Its main products include</w:t>
      </w:r>
      <w:r w:rsidR="00EF4130">
        <w:rPr>
          <w:rFonts w:ascii="VELUXforOffice" w:hAnsi="VELUXforOffice" w:cs="Arial"/>
          <w:sz w:val="20"/>
          <w:szCs w:val="20"/>
          <w:lang w:val="en-US"/>
        </w:rPr>
        <w:t xml:space="preserve"> </w:t>
      </w:r>
      <w:r w:rsidR="006B4CCB" w:rsidRPr="0029113F">
        <w:rPr>
          <w:rFonts w:ascii="VELUXforOffice" w:hAnsi="VELUXforOffice" w:cs="Arial"/>
          <w:sz w:val="20"/>
          <w:szCs w:val="20"/>
          <w:lang w:val="en-US"/>
        </w:rPr>
        <w:t xml:space="preserve">light domes and continuous rooflights, which are mainly used in the </w:t>
      </w:r>
      <w:r w:rsidR="006B4CCB" w:rsidRPr="00CE2895">
        <w:rPr>
          <w:rFonts w:ascii="VELUXforOffice" w:hAnsi="VELUXforOffice" w:cs="Arial"/>
          <w:color w:val="000000" w:themeColor="text1"/>
          <w:sz w:val="20"/>
          <w:szCs w:val="20"/>
          <w:lang w:val="en-US"/>
        </w:rPr>
        <w:t xml:space="preserve">industrial and municipal construction sectors. </w:t>
      </w:r>
    </w:p>
    <w:p w14:paraId="5B088811" w14:textId="542399FA" w:rsidR="00494FD5" w:rsidRPr="00CE2895" w:rsidRDefault="006B4CCB">
      <w:pPr>
        <w:rPr>
          <w:rFonts w:ascii="VELUXforOffice" w:hAnsi="VELUXforOffice" w:cs="Arial"/>
          <w:color w:val="000000" w:themeColor="text1"/>
          <w:sz w:val="20"/>
          <w:szCs w:val="20"/>
          <w:lang w:val="en-US"/>
        </w:rPr>
      </w:pPr>
      <w:r w:rsidRPr="00CE2895">
        <w:rPr>
          <w:rFonts w:ascii="VELUXforOffice" w:hAnsi="VELUXforOffice" w:cs="Arial"/>
          <w:color w:val="000000" w:themeColor="text1"/>
          <w:sz w:val="20"/>
          <w:szCs w:val="20"/>
          <w:lang w:val="en-US"/>
        </w:rPr>
        <w:t>The international JET</w:t>
      </w:r>
      <w:r w:rsidR="00A36D00" w:rsidRPr="00CE2895">
        <w:rPr>
          <w:rFonts w:ascii="VELUXforOffice" w:hAnsi="VELUXforOffice" w:cs="Arial"/>
          <w:color w:val="000000" w:themeColor="text1"/>
          <w:sz w:val="20"/>
          <w:szCs w:val="20"/>
          <w:lang w:val="en-US"/>
        </w:rPr>
        <w:t>-</w:t>
      </w:r>
      <w:r w:rsidRPr="00CE2895">
        <w:rPr>
          <w:rFonts w:ascii="VELUXforOffice" w:hAnsi="VELUXforOffice" w:cs="Arial"/>
          <w:color w:val="000000" w:themeColor="text1"/>
          <w:sz w:val="20"/>
          <w:szCs w:val="20"/>
          <w:lang w:val="en-US"/>
        </w:rPr>
        <w:t>Group has</w:t>
      </w:r>
      <w:r w:rsidR="00F125BB" w:rsidRPr="00CE2895">
        <w:rPr>
          <w:rFonts w:ascii="VELUXforOffice" w:hAnsi="VELUXforOffice" w:cs="Arial"/>
          <w:color w:val="000000" w:themeColor="text1"/>
          <w:sz w:val="20"/>
          <w:szCs w:val="20"/>
          <w:lang w:val="en-US"/>
        </w:rPr>
        <w:t xml:space="preserve"> </w:t>
      </w:r>
      <w:r w:rsidR="008944C7" w:rsidRPr="00CE2895">
        <w:rPr>
          <w:rFonts w:ascii="VELUXforOffice" w:hAnsi="VELUXforOffice" w:cs="Arial"/>
          <w:color w:val="000000" w:themeColor="text1"/>
          <w:sz w:val="20"/>
          <w:szCs w:val="20"/>
          <w:lang w:val="en-US"/>
        </w:rPr>
        <w:t>close to 800</w:t>
      </w:r>
      <w:r w:rsidRPr="00CE2895">
        <w:rPr>
          <w:rFonts w:ascii="VELUXforOffice" w:hAnsi="VELUXforOffice" w:cs="Arial"/>
          <w:color w:val="000000" w:themeColor="text1"/>
          <w:sz w:val="20"/>
          <w:szCs w:val="20"/>
          <w:lang w:val="en-US"/>
        </w:rPr>
        <w:t xml:space="preserve"> employees</w:t>
      </w:r>
      <w:r w:rsidR="133A84E9" w:rsidRPr="00CE2895">
        <w:rPr>
          <w:rFonts w:ascii="VELUXforOffice" w:hAnsi="VELUXforOffice" w:cs="Arial"/>
          <w:color w:val="000000" w:themeColor="text1"/>
          <w:sz w:val="20"/>
          <w:szCs w:val="20"/>
          <w:lang w:val="en-US"/>
        </w:rPr>
        <w:t>,</w:t>
      </w:r>
      <w:r w:rsidRPr="00CE2895">
        <w:rPr>
          <w:rFonts w:ascii="VELUXforOffice" w:hAnsi="VELUXforOffice" w:cs="Arial"/>
          <w:color w:val="000000" w:themeColor="text1"/>
          <w:sz w:val="20"/>
          <w:szCs w:val="20"/>
          <w:lang w:val="en-US"/>
        </w:rPr>
        <w:t xml:space="preserve"> </w:t>
      </w:r>
      <w:r w:rsidR="133A84E9" w:rsidRPr="00CE2895">
        <w:rPr>
          <w:rFonts w:ascii="VELUXforOffice" w:hAnsi="VELUXforOffice" w:cs="Arial"/>
          <w:color w:val="000000" w:themeColor="text1"/>
          <w:sz w:val="20"/>
          <w:szCs w:val="20"/>
          <w:lang w:val="en-US"/>
        </w:rPr>
        <w:t>is head</w:t>
      </w:r>
      <w:r w:rsidR="02BAD3C8" w:rsidRPr="00CE2895">
        <w:rPr>
          <w:rFonts w:ascii="VELUXforOffice" w:hAnsi="VELUXforOffice" w:cs="Arial"/>
          <w:color w:val="000000" w:themeColor="text1"/>
          <w:sz w:val="20"/>
          <w:szCs w:val="20"/>
          <w:lang w:val="en-US"/>
        </w:rPr>
        <w:t>quarted in Hüllhorst Germany and</w:t>
      </w:r>
      <w:r w:rsidR="133A84E9" w:rsidRPr="00CE2895">
        <w:rPr>
          <w:rFonts w:ascii="VELUXforOffice" w:hAnsi="VELUXforOffice" w:cs="Arial"/>
          <w:color w:val="000000" w:themeColor="text1"/>
          <w:sz w:val="20"/>
          <w:szCs w:val="20"/>
          <w:lang w:val="en-US"/>
        </w:rPr>
        <w:t xml:space="preserve"> </w:t>
      </w:r>
      <w:r w:rsidR="007B3188" w:rsidRPr="00CE2895">
        <w:rPr>
          <w:rFonts w:ascii="VELUXforOffice" w:hAnsi="VELUXforOffice" w:cs="Arial"/>
          <w:color w:val="000000" w:themeColor="text1"/>
          <w:sz w:val="20"/>
          <w:szCs w:val="20"/>
          <w:lang w:val="en-US"/>
        </w:rPr>
        <w:t xml:space="preserve">has </w:t>
      </w:r>
      <w:r w:rsidR="00E2509F" w:rsidRPr="00CE2895">
        <w:rPr>
          <w:rFonts w:ascii="VELUXforOffice" w:hAnsi="VELUXforOffice" w:cs="Arial"/>
          <w:color w:val="000000" w:themeColor="text1"/>
          <w:sz w:val="20"/>
          <w:szCs w:val="20"/>
          <w:lang w:val="en-US"/>
        </w:rPr>
        <w:t xml:space="preserve">sales </w:t>
      </w:r>
      <w:r w:rsidR="0029113F" w:rsidRPr="00CE2895">
        <w:rPr>
          <w:rFonts w:ascii="VELUXforOffice" w:hAnsi="VELUXforOffice" w:cs="Arial"/>
          <w:color w:val="000000" w:themeColor="text1"/>
          <w:sz w:val="20"/>
          <w:szCs w:val="20"/>
          <w:lang w:val="en-US"/>
        </w:rPr>
        <w:t xml:space="preserve">presence </w:t>
      </w:r>
      <w:r w:rsidR="00E2509F" w:rsidRPr="00CE2895">
        <w:rPr>
          <w:rFonts w:ascii="VELUXforOffice" w:hAnsi="VELUXforOffice" w:cs="Arial"/>
          <w:color w:val="000000" w:themeColor="text1"/>
          <w:sz w:val="20"/>
          <w:szCs w:val="20"/>
          <w:lang w:val="en-US"/>
        </w:rPr>
        <w:t xml:space="preserve">in </w:t>
      </w:r>
      <w:r w:rsidR="0029113F" w:rsidRPr="00CE2895">
        <w:rPr>
          <w:rFonts w:ascii="VELUXforOffice" w:hAnsi="VELUXforOffice" w:cs="Arial"/>
          <w:color w:val="000000" w:themeColor="text1"/>
          <w:sz w:val="20"/>
          <w:szCs w:val="20"/>
          <w:lang w:val="en-US"/>
        </w:rPr>
        <w:t>eleven</w:t>
      </w:r>
      <w:r w:rsidR="00E2509F" w:rsidRPr="00CE2895">
        <w:rPr>
          <w:rFonts w:ascii="VELUXforOffice" w:hAnsi="VELUXforOffice" w:cs="Arial"/>
          <w:color w:val="000000" w:themeColor="text1"/>
          <w:sz w:val="20"/>
          <w:szCs w:val="20"/>
          <w:lang w:val="en-US"/>
        </w:rPr>
        <w:t xml:space="preserve"> European countries and six production sites in four countries</w:t>
      </w:r>
      <w:r w:rsidRPr="00CE2895">
        <w:rPr>
          <w:rFonts w:ascii="VELUXforOffice" w:hAnsi="VELUXforOffice" w:cs="Arial"/>
          <w:color w:val="000000" w:themeColor="text1"/>
          <w:sz w:val="20"/>
          <w:szCs w:val="20"/>
          <w:lang w:val="en-US"/>
        </w:rPr>
        <w:t>.</w:t>
      </w:r>
      <w:r w:rsidR="008E0DF9" w:rsidRPr="00CE2895">
        <w:rPr>
          <w:rFonts w:ascii="VELUXforOffice" w:hAnsi="VELUXforOffice" w:cs="Arial"/>
          <w:color w:val="000000" w:themeColor="text1"/>
          <w:sz w:val="20"/>
          <w:szCs w:val="20"/>
          <w:lang w:val="en-US"/>
        </w:rPr>
        <w:t xml:space="preserve"> For more, information, </w:t>
      </w:r>
      <w:r w:rsidR="000C0189" w:rsidRPr="00CE2895">
        <w:rPr>
          <w:rFonts w:ascii="VELUXforOffice" w:hAnsi="VELUXforOffice" w:cs="Arial"/>
          <w:color w:val="000000" w:themeColor="text1"/>
          <w:sz w:val="20"/>
          <w:szCs w:val="20"/>
          <w:lang w:val="en-US"/>
        </w:rPr>
        <w:t>visit</w:t>
      </w:r>
      <w:r w:rsidR="008E0DF9" w:rsidRPr="00CE2895">
        <w:rPr>
          <w:rFonts w:ascii="VELUXforOffice" w:hAnsi="VELUXforOffice" w:cs="Arial"/>
          <w:color w:val="000000" w:themeColor="text1"/>
          <w:sz w:val="20"/>
          <w:szCs w:val="20"/>
          <w:lang w:val="en-US"/>
        </w:rPr>
        <w:t xml:space="preserve"> www.jet-group.com</w:t>
      </w:r>
      <w:r w:rsidR="0029113F" w:rsidRPr="00CE2895">
        <w:rPr>
          <w:rFonts w:ascii="VELUXforOffice" w:hAnsi="VELUXforOffice" w:cs="Arial"/>
          <w:color w:val="000000" w:themeColor="text1"/>
          <w:sz w:val="20"/>
          <w:szCs w:val="20"/>
          <w:lang w:val="en-US"/>
        </w:rPr>
        <w:t>.</w:t>
      </w:r>
    </w:p>
    <w:p w14:paraId="5CDD1E03" w14:textId="77777777" w:rsidR="00235BC6" w:rsidRPr="0053653D" w:rsidRDefault="00235BC6">
      <w:pPr>
        <w:rPr>
          <w:rFonts w:ascii="VELUXforOffice" w:hAnsi="VELUXforOffice"/>
          <w:sz w:val="20"/>
          <w:szCs w:val="20"/>
          <w:lang w:val="en-US"/>
        </w:rPr>
      </w:pPr>
      <w:bookmarkStart w:id="0" w:name="_GoBack"/>
      <w:bookmarkEnd w:id="0"/>
    </w:p>
    <w:sectPr w:rsidR="00235BC6" w:rsidRPr="0053653D" w:rsidSect="00774764">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C516" w14:textId="77777777" w:rsidR="00B61CDD" w:rsidRDefault="00B61CDD" w:rsidP="00EF4130">
      <w:pPr>
        <w:spacing w:after="0" w:line="240" w:lineRule="auto"/>
      </w:pPr>
      <w:r>
        <w:separator/>
      </w:r>
    </w:p>
  </w:endnote>
  <w:endnote w:type="continuationSeparator" w:id="0">
    <w:p w14:paraId="6F0FC00A" w14:textId="77777777" w:rsidR="00B61CDD" w:rsidRDefault="00B61CDD" w:rsidP="00EF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LUXforOffice">
    <w:altName w:val="Franklin Gothic Medium Cond"/>
    <w:charset w:val="00"/>
    <w:family w:val="auto"/>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8B983" w14:textId="77777777" w:rsidR="00B61CDD" w:rsidRDefault="00B61CDD" w:rsidP="00EF4130">
      <w:pPr>
        <w:spacing w:after="0" w:line="240" w:lineRule="auto"/>
      </w:pPr>
      <w:r>
        <w:separator/>
      </w:r>
    </w:p>
  </w:footnote>
  <w:footnote w:type="continuationSeparator" w:id="0">
    <w:p w14:paraId="3A54F605" w14:textId="77777777" w:rsidR="00B61CDD" w:rsidRDefault="00B61CDD" w:rsidP="00EF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09"/>
      <w:gridCol w:w="3209"/>
      <w:gridCol w:w="3216"/>
    </w:tblGrid>
    <w:tr w:rsidR="00EF4130" w14:paraId="57E3866F" w14:textId="77777777" w:rsidTr="00B87F40">
      <w:tc>
        <w:tcPr>
          <w:tcW w:w="3209" w:type="dxa"/>
          <w:vAlign w:val="bottom"/>
        </w:tcPr>
        <w:p w14:paraId="6EFE6A6D" w14:textId="77777777" w:rsidR="00EF4130" w:rsidRDefault="00EF4130" w:rsidP="00EF4130">
          <w:pPr>
            <w:pStyle w:val="Koptekst"/>
            <w:jc w:val="center"/>
            <w:rPr>
              <w:lang w:val="en-US"/>
            </w:rPr>
          </w:pPr>
          <w:r>
            <w:rPr>
              <w:noProof/>
              <w:lang w:eastAsia="nl-NL"/>
            </w:rPr>
            <w:drawing>
              <wp:inline distT="0" distB="0" distL="0" distR="0" wp14:anchorId="4EA927EA" wp14:editId="4A6D22CF">
                <wp:extent cx="1612900" cy="533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_log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533400"/>
                        </a:xfrm>
                        <a:prstGeom prst="rect">
                          <a:avLst/>
                        </a:prstGeom>
                      </pic:spPr>
                    </pic:pic>
                  </a:graphicData>
                </a:graphic>
              </wp:inline>
            </w:drawing>
          </w:r>
        </w:p>
      </w:tc>
      <w:tc>
        <w:tcPr>
          <w:tcW w:w="3209" w:type="dxa"/>
          <w:vAlign w:val="bottom"/>
        </w:tcPr>
        <w:p w14:paraId="3145DB53" w14:textId="37125952" w:rsidR="00EF4130" w:rsidRPr="00AA3825" w:rsidRDefault="00EF4130" w:rsidP="00EF4130">
          <w:pPr>
            <w:jc w:val="center"/>
          </w:pPr>
          <w:r>
            <w:fldChar w:fldCharType="begin"/>
          </w:r>
          <w:r w:rsidR="0089774E">
            <w:instrText xml:space="preserve"> INCLUDEPICTURE "C:\\var\\folders\\_y\\80dpmchs59v15k6tnn45k0_c0000gp\\T\\com.microsoft.Word\\WebArchiveCopyPasteTempFiles\\a4gJg3f9plu8+rq6DvE0EmgC22hDFFGw1xuGdd0oBAAAAAAAAAAAAAAAAAAAAAAAAAACAIv8DxpzIC1bTODIAAAAASUVORK5CYII=" \* MERGEFORMAT </w:instrText>
          </w:r>
          <w:r>
            <w:fldChar w:fldCharType="separate"/>
          </w:r>
          <w:r>
            <w:rPr>
              <w:noProof/>
              <w:lang w:eastAsia="nl-NL"/>
            </w:rPr>
            <w:drawing>
              <wp:inline distT="0" distB="0" distL="0" distR="0" wp14:anchorId="57DD4121" wp14:editId="5E187856">
                <wp:extent cx="855334" cy="533400"/>
                <wp:effectExtent l="0" t="0" r="0" b="0"/>
                <wp:docPr id="3" name="Afbeelding 3" descr="Afbeeldingsresultaat voor je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dkGk_VtntpM:" descr="Afbeeldingsresultaat voor jet group"/>
                        <pic:cNvPicPr>
                          <a:picLocks noChangeAspect="1" noChangeArrowheads="1"/>
                        </pic:cNvPicPr>
                      </pic:nvPicPr>
                      <pic:blipFill rotWithShape="1">
                        <a:blip r:embed="rId2">
                          <a:extLst>
                            <a:ext uri="{28A0092B-C50C-407E-A947-70E740481C1C}">
                              <a14:useLocalDpi xmlns:a14="http://schemas.microsoft.com/office/drawing/2010/main" val="0"/>
                            </a:ext>
                          </a:extLst>
                        </a:blip>
                        <a:srcRect l="17095" t="14207" r="18109" b="13064"/>
                        <a:stretch/>
                      </pic:blipFill>
                      <pic:spPr bwMode="auto">
                        <a:xfrm>
                          <a:off x="0" y="0"/>
                          <a:ext cx="883104" cy="55071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3210" w:type="dxa"/>
        </w:tcPr>
        <w:p w14:paraId="5FFBBF37" w14:textId="77777777" w:rsidR="00EF4130" w:rsidRDefault="00EF4130" w:rsidP="00EF4130">
          <w:pPr>
            <w:pStyle w:val="Koptekst"/>
            <w:rPr>
              <w:lang w:val="en-US"/>
            </w:rPr>
          </w:pPr>
          <w:r>
            <w:rPr>
              <w:noProof/>
              <w:lang w:eastAsia="nl-NL"/>
            </w:rPr>
            <w:drawing>
              <wp:anchor distT="0" distB="0" distL="114300" distR="114300" simplePos="0" relativeHeight="251659264" behindDoc="0" locked="0" layoutInCell="1" allowOverlap="1" wp14:anchorId="6BCD63EA" wp14:editId="417EFEB2">
                <wp:simplePos x="0" y="0"/>
                <wp:positionH relativeFrom="column">
                  <wp:posOffset>635</wp:posOffset>
                </wp:positionH>
                <wp:positionV relativeFrom="paragraph">
                  <wp:posOffset>177165</wp:posOffset>
                </wp:positionV>
                <wp:extent cx="1899285" cy="404495"/>
                <wp:effectExtent l="0" t="0" r="5715"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geria.jpg"/>
                        <pic:cNvPicPr/>
                      </pic:nvPicPr>
                      <pic:blipFill>
                        <a:blip r:embed="rId3">
                          <a:extLst>
                            <a:ext uri="{28A0092B-C50C-407E-A947-70E740481C1C}">
                              <a14:useLocalDpi xmlns:a14="http://schemas.microsoft.com/office/drawing/2010/main" val="0"/>
                            </a:ext>
                          </a:extLst>
                        </a:blip>
                        <a:stretch>
                          <a:fillRect/>
                        </a:stretch>
                      </pic:blipFill>
                      <pic:spPr>
                        <a:xfrm>
                          <a:off x="0" y="0"/>
                          <a:ext cx="1899285" cy="404495"/>
                        </a:xfrm>
                        <a:prstGeom prst="rect">
                          <a:avLst/>
                        </a:prstGeom>
                      </pic:spPr>
                    </pic:pic>
                  </a:graphicData>
                </a:graphic>
                <wp14:sizeRelH relativeFrom="margin">
                  <wp14:pctWidth>0</wp14:pctWidth>
                </wp14:sizeRelH>
                <wp14:sizeRelV relativeFrom="margin">
                  <wp14:pctHeight>0</wp14:pctHeight>
                </wp14:sizeRelV>
              </wp:anchor>
            </w:drawing>
          </w:r>
        </w:p>
      </w:tc>
    </w:tr>
  </w:tbl>
  <w:p w14:paraId="3F9F796E" w14:textId="77777777" w:rsidR="00EF4130" w:rsidRDefault="00EF41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13479"/>
    <w:multiLevelType w:val="hybridMultilevel"/>
    <w:tmpl w:val="64602DA8"/>
    <w:lvl w:ilvl="0" w:tplc="E0FCB160">
      <w:start w:val="1"/>
      <w:numFmt w:val="bullet"/>
      <w:lvlText w:val="►"/>
      <w:lvlJc w:val="left"/>
      <w:pPr>
        <w:tabs>
          <w:tab w:val="num" w:pos="720"/>
        </w:tabs>
        <w:ind w:left="720" w:hanging="360"/>
      </w:pPr>
      <w:rPr>
        <w:rFonts w:ascii="Arial" w:hAnsi="Arial" w:hint="default"/>
      </w:rPr>
    </w:lvl>
    <w:lvl w:ilvl="1" w:tplc="3BDAA514" w:tentative="1">
      <w:start w:val="1"/>
      <w:numFmt w:val="bullet"/>
      <w:lvlText w:val="►"/>
      <w:lvlJc w:val="left"/>
      <w:pPr>
        <w:tabs>
          <w:tab w:val="num" w:pos="1440"/>
        </w:tabs>
        <w:ind w:left="1440" w:hanging="360"/>
      </w:pPr>
      <w:rPr>
        <w:rFonts w:ascii="Arial" w:hAnsi="Arial" w:hint="default"/>
      </w:rPr>
    </w:lvl>
    <w:lvl w:ilvl="2" w:tplc="7812EBF0" w:tentative="1">
      <w:start w:val="1"/>
      <w:numFmt w:val="bullet"/>
      <w:lvlText w:val="►"/>
      <w:lvlJc w:val="left"/>
      <w:pPr>
        <w:tabs>
          <w:tab w:val="num" w:pos="2160"/>
        </w:tabs>
        <w:ind w:left="2160" w:hanging="360"/>
      </w:pPr>
      <w:rPr>
        <w:rFonts w:ascii="Arial" w:hAnsi="Arial" w:hint="default"/>
      </w:rPr>
    </w:lvl>
    <w:lvl w:ilvl="3" w:tplc="D83E423C" w:tentative="1">
      <w:start w:val="1"/>
      <w:numFmt w:val="bullet"/>
      <w:lvlText w:val="►"/>
      <w:lvlJc w:val="left"/>
      <w:pPr>
        <w:tabs>
          <w:tab w:val="num" w:pos="2880"/>
        </w:tabs>
        <w:ind w:left="2880" w:hanging="360"/>
      </w:pPr>
      <w:rPr>
        <w:rFonts w:ascii="Arial" w:hAnsi="Arial" w:hint="default"/>
      </w:rPr>
    </w:lvl>
    <w:lvl w:ilvl="4" w:tplc="6DA030EC" w:tentative="1">
      <w:start w:val="1"/>
      <w:numFmt w:val="bullet"/>
      <w:lvlText w:val="►"/>
      <w:lvlJc w:val="left"/>
      <w:pPr>
        <w:tabs>
          <w:tab w:val="num" w:pos="3600"/>
        </w:tabs>
        <w:ind w:left="3600" w:hanging="360"/>
      </w:pPr>
      <w:rPr>
        <w:rFonts w:ascii="Arial" w:hAnsi="Arial" w:hint="default"/>
      </w:rPr>
    </w:lvl>
    <w:lvl w:ilvl="5" w:tplc="1DA47AB0" w:tentative="1">
      <w:start w:val="1"/>
      <w:numFmt w:val="bullet"/>
      <w:lvlText w:val="►"/>
      <w:lvlJc w:val="left"/>
      <w:pPr>
        <w:tabs>
          <w:tab w:val="num" w:pos="4320"/>
        </w:tabs>
        <w:ind w:left="4320" w:hanging="360"/>
      </w:pPr>
      <w:rPr>
        <w:rFonts w:ascii="Arial" w:hAnsi="Arial" w:hint="default"/>
      </w:rPr>
    </w:lvl>
    <w:lvl w:ilvl="6" w:tplc="0E6C9288" w:tentative="1">
      <w:start w:val="1"/>
      <w:numFmt w:val="bullet"/>
      <w:lvlText w:val="►"/>
      <w:lvlJc w:val="left"/>
      <w:pPr>
        <w:tabs>
          <w:tab w:val="num" w:pos="5040"/>
        </w:tabs>
        <w:ind w:left="5040" w:hanging="360"/>
      </w:pPr>
      <w:rPr>
        <w:rFonts w:ascii="Arial" w:hAnsi="Arial" w:hint="default"/>
      </w:rPr>
    </w:lvl>
    <w:lvl w:ilvl="7" w:tplc="DD0A4532" w:tentative="1">
      <w:start w:val="1"/>
      <w:numFmt w:val="bullet"/>
      <w:lvlText w:val="►"/>
      <w:lvlJc w:val="left"/>
      <w:pPr>
        <w:tabs>
          <w:tab w:val="num" w:pos="5760"/>
        </w:tabs>
        <w:ind w:left="5760" w:hanging="360"/>
      </w:pPr>
      <w:rPr>
        <w:rFonts w:ascii="Arial" w:hAnsi="Arial" w:hint="default"/>
      </w:rPr>
    </w:lvl>
    <w:lvl w:ilvl="8" w:tplc="20D282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C9556B"/>
    <w:multiLevelType w:val="hybridMultilevel"/>
    <w:tmpl w:val="7E088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3D"/>
    <w:rsid w:val="00013041"/>
    <w:rsid w:val="00014934"/>
    <w:rsid w:val="000462ED"/>
    <w:rsid w:val="00072DDF"/>
    <w:rsid w:val="000778C7"/>
    <w:rsid w:val="00097ABA"/>
    <w:rsid w:val="000A0A2A"/>
    <w:rsid w:val="000A2702"/>
    <w:rsid w:val="000C0189"/>
    <w:rsid w:val="000D1789"/>
    <w:rsid w:val="000D4F1E"/>
    <w:rsid w:val="000F1C53"/>
    <w:rsid w:val="000F34FF"/>
    <w:rsid w:val="00130FBF"/>
    <w:rsid w:val="00160A55"/>
    <w:rsid w:val="00180E16"/>
    <w:rsid w:val="0018296D"/>
    <w:rsid w:val="001B037C"/>
    <w:rsid w:val="001C7FB7"/>
    <w:rsid w:val="00220C9E"/>
    <w:rsid w:val="00235BC6"/>
    <w:rsid w:val="00266B1F"/>
    <w:rsid w:val="00274EBE"/>
    <w:rsid w:val="00275368"/>
    <w:rsid w:val="00287F2D"/>
    <w:rsid w:val="00290A2D"/>
    <w:rsid w:val="0029113F"/>
    <w:rsid w:val="002B6B13"/>
    <w:rsid w:val="002C1200"/>
    <w:rsid w:val="003155C6"/>
    <w:rsid w:val="003333D1"/>
    <w:rsid w:val="003546AD"/>
    <w:rsid w:val="0038223A"/>
    <w:rsid w:val="00390553"/>
    <w:rsid w:val="00395345"/>
    <w:rsid w:val="003A77A0"/>
    <w:rsid w:val="003E186B"/>
    <w:rsid w:val="003F7674"/>
    <w:rsid w:val="004175FF"/>
    <w:rsid w:val="00445F2C"/>
    <w:rsid w:val="00451525"/>
    <w:rsid w:val="00494FD5"/>
    <w:rsid w:val="00495FB5"/>
    <w:rsid w:val="004A3CBB"/>
    <w:rsid w:val="004B01CD"/>
    <w:rsid w:val="0053653D"/>
    <w:rsid w:val="00537998"/>
    <w:rsid w:val="00580183"/>
    <w:rsid w:val="00584D10"/>
    <w:rsid w:val="005B42AF"/>
    <w:rsid w:val="005D7EEB"/>
    <w:rsid w:val="005E23DD"/>
    <w:rsid w:val="005F413C"/>
    <w:rsid w:val="00605327"/>
    <w:rsid w:val="00647221"/>
    <w:rsid w:val="00672BE2"/>
    <w:rsid w:val="006A0CFB"/>
    <w:rsid w:val="006B4CCB"/>
    <w:rsid w:val="006C1C48"/>
    <w:rsid w:val="006D0093"/>
    <w:rsid w:val="006F0D3F"/>
    <w:rsid w:val="0077231D"/>
    <w:rsid w:val="00774764"/>
    <w:rsid w:val="007A28E1"/>
    <w:rsid w:val="007A3B75"/>
    <w:rsid w:val="007A5094"/>
    <w:rsid w:val="007A63F3"/>
    <w:rsid w:val="007B3188"/>
    <w:rsid w:val="007B4AF5"/>
    <w:rsid w:val="007B54D2"/>
    <w:rsid w:val="00826E4A"/>
    <w:rsid w:val="008362DD"/>
    <w:rsid w:val="00850801"/>
    <w:rsid w:val="00876DF8"/>
    <w:rsid w:val="008944C7"/>
    <w:rsid w:val="008952BA"/>
    <w:rsid w:val="0089774E"/>
    <w:rsid w:val="008A0F23"/>
    <w:rsid w:val="008E0DF9"/>
    <w:rsid w:val="00907EC5"/>
    <w:rsid w:val="00956A7C"/>
    <w:rsid w:val="00975ACD"/>
    <w:rsid w:val="00987C11"/>
    <w:rsid w:val="009B2AEE"/>
    <w:rsid w:val="009D6D3D"/>
    <w:rsid w:val="009E1533"/>
    <w:rsid w:val="00A2306E"/>
    <w:rsid w:val="00A26D4A"/>
    <w:rsid w:val="00A36D00"/>
    <w:rsid w:val="00A509B0"/>
    <w:rsid w:val="00A52B9C"/>
    <w:rsid w:val="00A57E9F"/>
    <w:rsid w:val="00A8532F"/>
    <w:rsid w:val="00A93EEA"/>
    <w:rsid w:val="00AC1CA3"/>
    <w:rsid w:val="00AC449C"/>
    <w:rsid w:val="00B56127"/>
    <w:rsid w:val="00B61CDD"/>
    <w:rsid w:val="00BB3057"/>
    <w:rsid w:val="00BB784F"/>
    <w:rsid w:val="00BC45AF"/>
    <w:rsid w:val="00BD7458"/>
    <w:rsid w:val="00BF1B85"/>
    <w:rsid w:val="00C60844"/>
    <w:rsid w:val="00CA0E25"/>
    <w:rsid w:val="00CB007B"/>
    <w:rsid w:val="00CB09E3"/>
    <w:rsid w:val="00CB0E29"/>
    <w:rsid w:val="00CB7189"/>
    <w:rsid w:val="00CE2895"/>
    <w:rsid w:val="00CF575B"/>
    <w:rsid w:val="00D06E6E"/>
    <w:rsid w:val="00D82854"/>
    <w:rsid w:val="00D95847"/>
    <w:rsid w:val="00DB230D"/>
    <w:rsid w:val="00DC0032"/>
    <w:rsid w:val="00DC146E"/>
    <w:rsid w:val="00DC5F52"/>
    <w:rsid w:val="00DE09CB"/>
    <w:rsid w:val="00DE646D"/>
    <w:rsid w:val="00E02B54"/>
    <w:rsid w:val="00E202E3"/>
    <w:rsid w:val="00E2509F"/>
    <w:rsid w:val="00E418A8"/>
    <w:rsid w:val="00E6149D"/>
    <w:rsid w:val="00E86D23"/>
    <w:rsid w:val="00EA09F5"/>
    <w:rsid w:val="00EA5AA6"/>
    <w:rsid w:val="00EB1E49"/>
    <w:rsid w:val="00ED0B8E"/>
    <w:rsid w:val="00EE54B4"/>
    <w:rsid w:val="00EF4130"/>
    <w:rsid w:val="00F0295B"/>
    <w:rsid w:val="00F029A1"/>
    <w:rsid w:val="00F11410"/>
    <w:rsid w:val="00F125BB"/>
    <w:rsid w:val="00F236B5"/>
    <w:rsid w:val="00F4136E"/>
    <w:rsid w:val="00F457AC"/>
    <w:rsid w:val="00F604A9"/>
    <w:rsid w:val="00F65DA2"/>
    <w:rsid w:val="00FF1611"/>
    <w:rsid w:val="02BAD3C8"/>
    <w:rsid w:val="133A84E9"/>
    <w:rsid w:val="1423C9BE"/>
    <w:rsid w:val="1CE9865C"/>
    <w:rsid w:val="1D6C3D03"/>
    <w:rsid w:val="203E2A28"/>
    <w:rsid w:val="26E5B322"/>
    <w:rsid w:val="2B92242C"/>
    <w:rsid w:val="2BFE3EDB"/>
    <w:rsid w:val="302A168B"/>
    <w:rsid w:val="302DD19D"/>
    <w:rsid w:val="307AA88E"/>
    <w:rsid w:val="32B601D4"/>
    <w:rsid w:val="38A89A0A"/>
    <w:rsid w:val="39DDD728"/>
    <w:rsid w:val="3BB608AA"/>
    <w:rsid w:val="4166E3B9"/>
    <w:rsid w:val="45F5D3D6"/>
    <w:rsid w:val="46CC4BCF"/>
    <w:rsid w:val="4C7EE0A1"/>
    <w:rsid w:val="4C992C18"/>
    <w:rsid w:val="53229433"/>
    <w:rsid w:val="55466D8C"/>
    <w:rsid w:val="57B7971E"/>
    <w:rsid w:val="58D6CB83"/>
    <w:rsid w:val="5AA4A16E"/>
    <w:rsid w:val="5D2CD41C"/>
    <w:rsid w:val="60E49CF2"/>
    <w:rsid w:val="62C71790"/>
    <w:rsid w:val="68EC31FA"/>
    <w:rsid w:val="68F5689F"/>
    <w:rsid w:val="6B231B36"/>
    <w:rsid w:val="6B2A0A0D"/>
    <w:rsid w:val="6C014BFB"/>
    <w:rsid w:val="6F3FDC04"/>
    <w:rsid w:val="75C9266A"/>
    <w:rsid w:val="791DF9E0"/>
    <w:rsid w:val="7D2102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36F0"/>
  <w15:chartTrackingRefBased/>
  <w15:docId w15:val="{897DEBD1-822F-4FE7-BEB8-0BC723E9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54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54D2"/>
    <w:rPr>
      <w:rFonts w:ascii="Segoe UI" w:hAnsi="Segoe UI" w:cs="Segoe UI"/>
      <w:sz w:val="18"/>
      <w:szCs w:val="18"/>
    </w:rPr>
  </w:style>
  <w:style w:type="character" w:styleId="Hyperlink">
    <w:name w:val="Hyperlink"/>
    <w:basedOn w:val="Standaardalinea-lettertype"/>
    <w:uiPriority w:val="99"/>
    <w:unhideWhenUsed/>
    <w:rsid w:val="008E0DF9"/>
    <w:rPr>
      <w:color w:val="0563C1" w:themeColor="hyperlink"/>
      <w:u w:val="single"/>
    </w:rPr>
  </w:style>
  <w:style w:type="character" w:customStyle="1" w:styleId="UnresolvedMention">
    <w:name w:val="Unresolved Mention"/>
    <w:basedOn w:val="Standaardalinea-lettertype"/>
    <w:uiPriority w:val="99"/>
    <w:semiHidden/>
    <w:unhideWhenUsed/>
    <w:rsid w:val="008E0DF9"/>
    <w:rPr>
      <w:color w:val="808080"/>
      <w:shd w:val="clear" w:color="auto" w:fill="E6E6E6"/>
    </w:rPr>
  </w:style>
  <w:style w:type="character" w:styleId="Verwijzingopmerking">
    <w:name w:val="annotation reference"/>
    <w:basedOn w:val="Standaardalinea-lettertype"/>
    <w:uiPriority w:val="99"/>
    <w:semiHidden/>
    <w:unhideWhenUsed/>
    <w:rsid w:val="004175FF"/>
    <w:rPr>
      <w:sz w:val="16"/>
      <w:szCs w:val="16"/>
    </w:rPr>
  </w:style>
  <w:style w:type="paragraph" w:styleId="Tekstopmerking">
    <w:name w:val="annotation text"/>
    <w:basedOn w:val="Standaard"/>
    <w:link w:val="TekstopmerkingChar"/>
    <w:uiPriority w:val="99"/>
    <w:semiHidden/>
    <w:unhideWhenUsed/>
    <w:rsid w:val="004175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75FF"/>
    <w:rPr>
      <w:sz w:val="20"/>
      <w:szCs w:val="20"/>
    </w:rPr>
  </w:style>
  <w:style w:type="paragraph" w:styleId="Onderwerpvanopmerking">
    <w:name w:val="annotation subject"/>
    <w:basedOn w:val="Tekstopmerking"/>
    <w:next w:val="Tekstopmerking"/>
    <w:link w:val="OnderwerpvanopmerkingChar"/>
    <w:uiPriority w:val="99"/>
    <w:semiHidden/>
    <w:unhideWhenUsed/>
    <w:rsid w:val="004175FF"/>
    <w:rPr>
      <w:b/>
      <w:bCs/>
    </w:rPr>
  </w:style>
  <w:style w:type="character" w:customStyle="1" w:styleId="OnderwerpvanopmerkingChar">
    <w:name w:val="Onderwerp van opmerking Char"/>
    <w:basedOn w:val="TekstopmerkingChar"/>
    <w:link w:val="Onderwerpvanopmerking"/>
    <w:uiPriority w:val="99"/>
    <w:semiHidden/>
    <w:rsid w:val="004175FF"/>
    <w:rPr>
      <w:b/>
      <w:bCs/>
      <w:sz w:val="20"/>
      <w:szCs w:val="20"/>
    </w:rPr>
  </w:style>
  <w:style w:type="paragraph" w:styleId="Lijstalinea">
    <w:name w:val="List Paragraph"/>
    <w:basedOn w:val="Standaard"/>
    <w:uiPriority w:val="34"/>
    <w:qFormat/>
    <w:rsid w:val="003A77A0"/>
    <w:pPr>
      <w:ind w:left="720"/>
      <w:contextualSpacing/>
    </w:pPr>
  </w:style>
  <w:style w:type="paragraph" w:styleId="Revisie">
    <w:name w:val="Revision"/>
    <w:hidden/>
    <w:uiPriority w:val="99"/>
    <w:semiHidden/>
    <w:rsid w:val="00AC1CA3"/>
    <w:pPr>
      <w:spacing w:after="0" w:line="240" w:lineRule="auto"/>
    </w:pPr>
  </w:style>
  <w:style w:type="paragraph" w:styleId="Koptekst">
    <w:name w:val="header"/>
    <w:basedOn w:val="Standaard"/>
    <w:link w:val="KoptekstChar"/>
    <w:uiPriority w:val="99"/>
    <w:unhideWhenUsed/>
    <w:rsid w:val="00EF41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130"/>
  </w:style>
  <w:style w:type="paragraph" w:styleId="Voettekst">
    <w:name w:val="footer"/>
    <w:basedOn w:val="Standaard"/>
    <w:link w:val="VoettekstChar"/>
    <w:uiPriority w:val="99"/>
    <w:unhideWhenUsed/>
    <w:rsid w:val="00EF41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130"/>
  </w:style>
  <w:style w:type="table" w:styleId="Tabelraster">
    <w:name w:val="Table Grid"/>
    <w:basedOn w:val="Standaardtabel"/>
    <w:rsid w:val="00EF413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4870">
      <w:bodyDiv w:val="1"/>
      <w:marLeft w:val="0"/>
      <w:marRight w:val="0"/>
      <w:marTop w:val="0"/>
      <w:marBottom w:val="0"/>
      <w:divBdr>
        <w:top w:val="none" w:sz="0" w:space="0" w:color="auto"/>
        <w:left w:val="none" w:sz="0" w:space="0" w:color="auto"/>
        <w:bottom w:val="none" w:sz="0" w:space="0" w:color="auto"/>
        <w:right w:val="none" w:sz="0" w:space="0" w:color="auto"/>
      </w:divBdr>
    </w:div>
    <w:div w:id="523907681">
      <w:bodyDiv w:val="1"/>
      <w:marLeft w:val="0"/>
      <w:marRight w:val="0"/>
      <w:marTop w:val="0"/>
      <w:marBottom w:val="0"/>
      <w:divBdr>
        <w:top w:val="none" w:sz="0" w:space="0" w:color="auto"/>
        <w:left w:val="none" w:sz="0" w:space="0" w:color="auto"/>
        <w:bottom w:val="none" w:sz="0" w:space="0" w:color="auto"/>
        <w:right w:val="none" w:sz="0" w:space="0" w:color="auto"/>
      </w:divBdr>
    </w:div>
    <w:div w:id="875504615">
      <w:bodyDiv w:val="1"/>
      <w:marLeft w:val="0"/>
      <w:marRight w:val="0"/>
      <w:marTop w:val="0"/>
      <w:marBottom w:val="0"/>
      <w:divBdr>
        <w:top w:val="none" w:sz="0" w:space="0" w:color="auto"/>
        <w:left w:val="none" w:sz="0" w:space="0" w:color="auto"/>
        <w:bottom w:val="none" w:sz="0" w:space="0" w:color="auto"/>
        <w:right w:val="none" w:sz="0" w:space="0" w:color="auto"/>
      </w:divBdr>
    </w:div>
    <w:div w:id="1294024281">
      <w:bodyDiv w:val="1"/>
      <w:marLeft w:val="0"/>
      <w:marRight w:val="0"/>
      <w:marTop w:val="0"/>
      <w:marBottom w:val="0"/>
      <w:divBdr>
        <w:top w:val="none" w:sz="0" w:space="0" w:color="auto"/>
        <w:left w:val="none" w:sz="0" w:space="0" w:color="auto"/>
        <w:bottom w:val="none" w:sz="0" w:space="0" w:color="auto"/>
        <w:right w:val="none" w:sz="0" w:space="0" w:color="auto"/>
      </w:divBdr>
      <w:divsChild>
        <w:div w:id="1241987648">
          <w:marLeft w:val="274"/>
          <w:marRight w:val="0"/>
          <w:marTop w:val="0"/>
          <w:marBottom w:val="120"/>
          <w:divBdr>
            <w:top w:val="none" w:sz="0" w:space="0" w:color="auto"/>
            <w:left w:val="none" w:sz="0" w:space="0" w:color="auto"/>
            <w:bottom w:val="none" w:sz="0" w:space="0" w:color="auto"/>
            <w:right w:val="none" w:sz="0" w:space="0" w:color="auto"/>
          </w:divBdr>
        </w:div>
      </w:divsChild>
    </w:div>
    <w:div w:id="1648435934">
      <w:bodyDiv w:val="1"/>
      <w:marLeft w:val="0"/>
      <w:marRight w:val="0"/>
      <w:marTop w:val="0"/>
      <w:marBottom w:val="0"/>
      <w:divBdr>
        <w:top w:val="none" w:sz="0" w:space="0" w:color="auto"/>
        <w:left w:val="none" w:sz="0" w:space="0" w:color="auto"/>
        <w:bottom w:val="none" w:sz="0" w:space="0" w:color="auto"/>
        <w:right w:val="none" w:sz="0" w:space="0" w:color="auto"/>
      </w:divBdr>
      <w:divsChild>
        <w:div w:id="1914389982">
          <w:marLeft w:val="0"/>
          <w:marRight w:val="0"/>
          <w:marTop w:val="0"/>
          <w:marBottom w:val="0"/>
          <w:divBdr>
            <w:top w:val="none" w:sz="0" w:space="0" w:color="auto"/>
            <w:left w:val="none" w:sz="0" w:space="0" w:color="auto"/>
            <w:bottom w:val="none" w:sz="0" w:space="0" w:color="auto"/>
            <w:right w:val="none" w:sz="0" w:space="0" w:color="auto"/>
          </w:divBdr>
          <w:divsChild>
            <w:div w:id="474294995">
              <w:marLeft w:val="0"/>
              <w:marRight w:val="0"/>
              <w:marTop w:val="0"/>
              <w:marBottom w:val="0"/>
              <w:divBdr>
                <w:top w:val="none" w:sz="0" w:space="0" w:color="auto"/>
                <w:left w:val="none" w:sz="0" w:space="0" w:color="auto"/>
                <w:bottom w:val="none" w:sz="0" w:space="0" w:color="auto"/>
                <w:right w:val="none" w:sz="0" w:space="0" w:color="auto"/>
              </w:divBdr>
              <w:divsChild>
                <w:div w:id="1358462345">
                  <w:marLeft w:val="0"/>
                  <w:marRight w:val="0"/>
                  <w:marTop w:val="0"/>
                  <w:marBottom w:val="0"/>
                  <w:divBdr>
                    <w:top w:val="none" w:sz="0" w:space="0" w:color="auto"/>
                    <w:left w:val="none" w:sz="0" w:space="0" w:color="auto"/>
                    <w:bottom w:val="none" w:sz="0" w:space="0" w:color="auto"/>
                    <w:right w:val="none" w:sz="0" w:space="0" w:color="auto"/>
                  </w:divBdr>
                  <w:divsChild>
                    <w:div w:id="1324620247">
                      <w:marLeft w:val="0"/>
                      <w:marRight w:val="0"/>
                      <w:marTop w:val="0"/>
                      <w:marBottom w:val="0"/>
                      <w:divBdr>
                        <w:top w:val="none" w:sz="0" w:space="0" w:color="auto"/>
                        <w:left w:val="none" w:sz="0" w:space="0" w:color="auto"/>
                        <w:bottom w:val="none" w:sz="0" w:space="0" w:color="auto"/>
                        <w:right w:val="none" w:sz="0" w:space="0" w:color="auto"/>
                      </w:divBdr>
                      <w:divsChild>
                        <w:div w:id="1209561561">
                          <w:marLeft w:val="0"/>
                          <w:marRight w:val="0"/>
                          <w:marTop w:val="0"/>
                          <w:marBottom w:val="0"/>
                          <w:divBdr>
                            <w:top w:val="none" w:sz="0" w:space="0" w:color="auto"/>
                            <w:left w:val="none" w:sz="0" w:space="0" w:color="auto"/>
                            <w:bottom w:val="none" w:sz="0" w:space="0" w:color="auto"/>
                            <w:right w:val="none" w:sz="0" w:space="0" w:color="auto"/>
                          </w:divBdr>
                          <w:divsChild>
                            <w:div w:id="388765466">
                              <w:marLeft w:val="0"/>
                              <w:marRight w:val="5400"/>
                              <w:marTop w:val="0"/>
                              <w:marBottom w:val="0"/>
                              <w:divBdr>
                                <w:top w:val="none" w:sz="0" w:space="0" w:color="auto"/>
                                <w:left w:val="none" w:sz="0" w:space="0" w:color="auto"/>
                                <w:bottom w:val="none" w:sz="0" w:space="0" w:color="auto"/>
                                <w:right w:val="none" w:sz="0" w:space="0" w:color="auto"/>
                              </w:divBdr>
                              <w:divsChild>
                                <w:div w:id="2054231556">
                                  <w:marLeft w:val="0"/>
                                  <w:marRight w:val="0"/>
                                  <w:marTop w:val="0"/>
                                  <w:marBottom w:val="0"/>
                                  <w:divBdr>
                                    <w:top w:val="none" w:sz="0" w:space="0" w:color="auto"/>
                                    <w:left w:val="none" w:sz="0" w:space="0" w:color="auto"/>
                                    <w:bottom w:val="none" w:sz="0" w:space="0" w:color="auto"/>
                                    <w:right w:val="none" w:sz="0" w:space="0" w:color="auto"/>
                                  </w:divBdr>
                                  <w:divsChild>
                                    <w:div w:id="1210339253">
                                      <w:marLeft w:val="0"/>
                                      <w:marRight w:val="0"/>
                                      <w:marTop w:val="0"/>
                                      <w:marBottom w:val="300"/>
                                      <w:divBdr>
                                        <w:top w:val="none" w:sz="0" w:space="0" w:color="auto"/>
                                        <w:left w:val="none" w:sz="0" w:space="0" w:color="auto"/>
                                        <w:bottom w:val="none" w:sz="0" w:space="0" w:color="auto"/>
                                        <w:right w:val="none" w:sz="0" w:space="0" w:color="auto"/>
                                      </w:divBdr>
                                      <w:divsChild>
                                        <w:div w:id="706490183">
                                          <w:marLeft w:val="0"/>
                                          <w:marRight w:val="0"/>
                                          <w:marTop w:val="0"/>
                                          <w:marBottom w:val="0"/>
                                          <w:divBdr>
                                            <w:top w:val="none" w:sz="0" w:space="0" w:color="auto"/>
                                            <w:left w:val="none" w:sz="0" w:space="0" w:color="auto"/>
                                            <w:bottom w:val="none" w:sz="0" w:space="0" w:color="auto"/>
                                            <w:right w:val="none" w:sz="0" w:space="0" w:color="auto"/>
                                          </w:divBdr>
                                          <w:divsChild>
                                            <w:div w:id="14962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6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62CA8F76BE6B4C8F0AF6B52D5E3806" ma:contentTypeVersion="8" ma:contentTypeDescription="Opret et nyt dokument." ma:contentTypeScope="" ma:versionID="4749cae088d2b06246c7b889271847c5">
  <xsd:schema xmlns:xsd="http://www.w3.org/2001/XMLSchema" xmlns:xs="http://www.w3.org/2001/XMLSchema" xmlns:p="http://schemas.microsoft.com/office/2006/metadata/properties" xmlns:ns2="a2d652a9-9658-42cf-b31b-d4d2ad0eafb9" xmlns:ns3="49c37c6a-6038-4dfa-8798-d65a35c7abad" targetNamespace="http://schemas.microsoft.com/office/2006/metadata/properties" ma:root="true" ma:fieldsID="3813c086fea16c646b9f36c3306beff3" ns2:_="" ns3:_="">
    <xsd:import namespace="a2d652a9-9658-42cf-b31b-d4d2ad0eafb9"/>
    <xsd:import namespace="49c37c6a-6038-4dfa-8798-d65a35c7ab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652a9-9658-42cf-b31b-d4d2ad0ea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37c6a-6038-4dfa-8798-d65a35c7aba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9c37c6a-6038-4dfa-8798-d65a35c7abad">
      <UserInfo>
        <DisplayName>Irene Brandt</DisplayName>
        <AccountId>56</AccountId>
        <AccountType/>
      </UserInfo>
      <UserInfo>
        <DisplayName>Jacob Kjeldgaard Olsen</DisplayName>
        <AccountId>6</AccountId>
        <AccountType/>
      </UserInfo>
      <UserInfo>
        <DisplayName>Jens Bekke</DisplayName>
        <AccountId>57</AccountId>
        <AccountType/>
      </UserInfo>
      <UserInfo>
        <DisplayName>Patrick W. McKenzie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398C-2AA4-4A8D-B5A4-45DC33BDB872}">
  <ds:schemaRefs>
    <ds:schemaRef ds:uri="http://schemas.microsoft.com/sharepoint/v3/contenttype/forms"/>
  </ds:schemaRefs>
</ds:datastoreItem>
</file>

<file path=customXml/itemProps2.xml><?xml version="1.0" encoding="utf-8"?>
<ds:datastoreItem xmlns:ds="http://schemas.openxmlformats.org/officeDocument/2006/customXml" ds:itemID="{2B35F725-F31E-4683-9400-202BE858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652a9-9658-42cf-b31b-d4d2ad0eafb9"/>
    <ds:schemaRef ds:uri="49c37c6a-6038-4dfa-8798-d65a35c7a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B19CE-642B-45F9-92A6-853D479455BB}">
  <ds:schemaRefs>
    <ds:schemaRef ds:uri="http://schemas.microsoft.com/office/2006/metadata/properties"/>
    <ds:schemaRef ds:uri="http://schemas.microsoft.com/office/infopath/2007/PartnerControls"/>
    <ds:schemaRef ds:uri="49c37c6a-6038-4dfa-8798-d65a35c7abad"/>
  </ds:schemaRefs>
</ds:datastoreItem>
</file>

<file path=customXml/itemProps4.xml><?xml version="1.0" encoding="utf-8"?>
<ds:datastoreItem xmlns:ds="http://schemas.openxmlformats.org/officeDocument/2006/customXml" ds:itemID="{04D7FF53-06EC-49F7-964C-055F059D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5279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Bekke</dc:creator>
  <cp:keywords/>
  <dc:description/>
  <cp:lastModifiedBy>Gobes, Eric</cp:lastModifiedBy>
  <cp:revision>2</cp:revision>
  <cp:lastPrinted>2018-10-04T08:22:00Z</cp:lastPrinted>
  <dcterms:created xsi:type="dcterms:W3CDTF">2018-10-11T19:35:00Z</dcterms:created>
  <dcterms:modified xsi:type="dcterms:W3CDTF">2018-10-11T19:35:00Z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0x0101007662CA8F76BE6B4C8F0AF6B52D5E3806</vt:lpwstr>
  </property>
</Properties>
</file>